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4C" w:rsidRPr="00A306F6" w:rsidRDefault="00107248" w:rsidP="004741A2">
      <w:pPr>
        <w:rPr>
          <w:b/>
          <w:sz w:val="24"/>
          <w:szCs w:val="24"/>
        </w:rPr>
      </w:pPr>
      <w:proofErr w:type="spellStart"/>
      <w:r w:rsidRPr="00A306F6">
        <w:rPr>
          <w:b/>
          <w:sz w:val="24"/>
          <w:szCs w:val="24"/>
        </w:rPr>
        <w:t>Bachelor's</w:t>
      </w:r>
      <w:proofErr w:type="spellEnd"/>
      <w:r w:rsidRPr="00A306F6">
        <w:rPr>
          <w:b/>
          <w:sz w:val="24"/>
          <w:szCs w:val="24"/>
        </w:rPr>
        <w:t xml:space="preserve"> </w:t>
      </w:r>
      <w:proofErr w:type="spellStart"/>
      <w:r w:rsidRPr="00A306F6">
        <w:rPr>
          <w:b/>
          <w:sz w:val="24"/>
          <w:szCs w:val="24"/>
        </w:rPr>
        <w:t>thesis</w:t>
      </w:r>
      <w:proofErr w:type="spellEnd"/>
    </w:p>
    <w:p w:rsidR="00CD384C" w:rsidRPr="00A306F6" w:rsidRDefault="00CD384C" w:rsidP="00CD384C">
      <w:pPr>
        <w:pStyle w:val="Akapitzlist"/>
        <w:rPr>
          <w:sz w:val="24"/>
          <w:szCs w:val="24"/>
        </w:rPr>
      </w:pPr>
    </w:p>
    <w:p w:rsidR="007B5CDE" w:rsidRPr="00A306F6" w:rsidRDefault="00107248" w:rsidP="00107248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The bachelor's thesis is an integral element of the BA Programme and, together with the bachelor's examination, constitutes the grounds for receiving an BA degree in a</w:t>
      </w:r>
      <w:r w:rsidR="00A306F6" w:rsidRPr="00A306F6">
        <w:rPr>
          <w:sz w:val="24"/>
          <w:szCs w:val="24"/>
          <w:lang w:val="en-US"/>
        </w:rPr>
        <w:t xml:space="preserve"> given field of study (English studies)</w:t>
      </w:r>
      <w:r w:rsidRPr="00A306F6">
        <w:rPr>
          <w:sz w:val="24"/>
          <w:szCs w:val="24"/>
          <w:lang w:val="en-US"/>
        </w:rPr>
        <w:t>.</w:t>
      </w:r>
    </w:p>
    <w:p w:rsidR="007B5CDE" w:rsidRPr="00A306F6" w:rsidRDefault="007B5CDE" w:rsidP="007B5CDE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The bachelor's thesis should be the student's own rendering of a research problem identified within the subject area of a master's seminar chosen by the student as part of a specialisation (literature of the English-speaking world, literary studies, cultural studies, translation studies, English linguistics, comparative linguistics, and second language learning and teaching). </w:t>
      </w:r>
    </w:p>
    <w:p w:rsidR="004741A2" w:rsidRPr="00A306F6" w:rsidRDefault="007B5CDE" w:rsidP="004741A2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The </w:t>
      </w:r>
      <w:r w:rsidR="00813D0B" w:rsidRPr="00A306F6">
        <w:rPr>
          <w:sz w:val="24"/>
          <w:szCs w:val="24"/>
          <w:lang w:val="en-US"/>
        </w:rPr>
        <w:t>topics of all bachelor's theses must be approved by the Faculty Council of the Institute of English Studies. While the final title of a thesis may differ from that approved by the Faculty Council, the basic scope and methodological approach must be retained.</w:t>
      </w:r>
    </w:p>
    <w:p w:rsidR="00813D0B" w:rsidRPr="00A306F6" w:rsidRDefault="00813D0B" w:rsidP="00AD7CC6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The supervisor is required to submit the </w:t>
      </w:r>
      <w:r w:rsidR="00272A99" w:rsidRPr="00A306F6">
        <w:rPr>
          <w:sz w:val="24"/>
          <w:szCs w:val="24"/>
          <w:lang w:val="en-US"/>
        </w:rPr>
        <w:t>thesis</w:t>
      </w:r>
      <w:r w:rsidRPr="00A306F6">
        <w:rPr>
          <w:sz w:val="24"/>
          <w:szCs w:val="24"/>
          <w:lang w:val="en-US"/>
        </w:rPr>
        <w:t xml:space="preserve"> </w:t>
      </w:r>
      <w:r w:rsidR="00272A99" w:rsidRPr="00A306F6">
        <w:rPr>
          <w:sz w:val="24"/>
          <w:szCs w:val="24"/>
          <w:lang w:val="en-US"/>
        </w:rPr>
        <w:t>topics proposed by the seminar students to the Deputy Head for Student Affairs by January 31.</w:t>
      </w:r>
    </w:p>
    <w:p w:rsidR="00272A99" w:rsidRPr="00A306F6" w:rsidRDefault="00272A99" w:rsidP="00272A99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The length of the bachelor's thesis should be between 55,000 and 70,000 characters with spaces; the text should be standardized (font: Times New Roman, 12 point, 1.5 spacing, 2.5 cm margins, adjusted left and right). The thesis should be written in English.</w:t>
      </w:r>
    </w:p>
    <w:p w:rsidR="00272A99" w:rsidRPr="00A306F6" w:rsidRDefault="00272A99" w:rsidP="004741A2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</w:t>
      </w:r>
      <w:r w:rsidR="00686141" w:rsidRPr="00A306F6">
        <w:rPr>
          <w:sz w:val="24"/>
          <w:szCs w:val="24"/>
          <w:lang w:val="en-US"/>
        </w:rPr>
        <w:t>o write a bachelor's thesis t</w:t>
      </w:r>
      <w:r w:rsidRPr="00A306F6">
        <w:rPr>
          <w:sz w:val="24"/>
          <w:szCs w:val="24"/>
          <w:lang w:val="en-US"/>
        </w:rPr>
        <w:t>he student is not required to conduct original research</w:t>
      </w:r>
      <w:r w:rsidR="00686141" w:rsidRPr="00A306F6">
        <w:rPr>
          <w:sz w:val="24"/>
          <w:szCs w:val="24"/>
          <w:lang w:val="en-US"/>
        </w:rPr>
        <w:t>. The thesis may constitute a</w:t>
      </w:r>
      <w:r w:rsidR="00A0697F" w:rsidRPr="00A306F6">
        <w:rPr>
          <w:sz w:val="24"/>
          <w:szCs w:val="24"/>
          <w:lang w:val="en-US"/>
        </w:rPr>
        <w:t>n orderly</w:t>
      </w:r>
      <w:r w:rsidR="00686141" w:rsidRPr="00A306F6">
        <w:rPr>
          <w:sz w:val="24"/>
          <w:szCs w:val="24"/>
          <w:lang w:val="en-US"/>
        </w:rPr>
        <w:t xml:space="preserve"> report on existing research related to the a selected research problem. </w:t>
      </w:r>
      <w:r w:rsidRPr="00A306F6">
        <w:rPr>
          <w:sz w:val="24"/>
          <w:szCs w:val="24"/>
          <w:lang w:val="en-US"/>
        </w:rPr>
        <w:t xml:space="preserve"> </w:t>
      </w:r>
    </w:p>
    <w:p w:rsidR="00A0697F" w:rsidRPr="00A306F6" w:rsidRDefault="00A0697F" w:rsidP="00CD384C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A bachelor's thesis should include the following elements: </w:t>
      </w:r>
    </w:p>
    <w:p w:rsidR="00CD384C" w:rsidRPr="00A306F6" w:rsidRDefault="00CD384C" w:rsidP="00A0697F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A0697F" w:rsidRPr="00A306F6">
        <w:rPr>
          <w:sz w:val="24"/>
          <w:szCs w:val="24"/>
          <w:lang w:val="en-US"/>
        </w:rPr>
        <w:t>title pages in Polish and English</w:t>
      </w:r>
      <w:r w:rsidR="004A4569" w:rsidRPr="00A306F6">
        <w:rPr>
          <w:sz w:val="24"/>
          <w:szCs w:val="24"/>
          <w:lang w:val="en-US"/>
        </w:rPr>
        <w:t>; please use the following translations:</w:t>
      </w:r>
    </w:p>
    <w:p w:rsidR="00A0697F" w:rsidRPr="00A306F6" w:rsidRDefault="00A0697F" w:rsidP="00A0697F">
      <w:pPr>
        <w:pStyle w:val="Akapitzlist"/>
        <w:ind w:left="1416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Polish: </w:t>
      </w:r>
      <w:proofErr w:type="spellStart"/>
      <w:r w:rsidRPr="00A306F6">
        <w:rPr>
          <w:sz w:val="24"/>
          <w:szCs w:val="24"/>
          <w:lang w:val="en-US"/>
        </w:rPr>
        <w:t>Wydział</w:t>
      </w:r>
      <w:proofErr w:type="spellEnd"/>
      <w:r w:rsidRPr="00A306F6">
        <w:rPr>
          <w:sz w:val="24"/>
          <w:szCs w:val="24"/>
          <w:lang w:val="en-US"/>
        </w:rPr>
        <w:t xml:space="preserve"> </w:t>
      </w:r>
      <w:proofErr w:type="spellStart"/>
      <w:r w:rsidRPr="00A306F6">
        <w:rPr>
          <w:sz w:val="24"/>
          <w:szCs w:val="24"/>
          <w:lang w:val="en-US"/>
        </w:rPr>
        <w:t>Filologiczny</w:t>
      </w:r>
      <w:proofErr w:type="spellEnd"/>
      <w:r w:rsidRPr="00A306F6">
        <w:rPr>
          <w:sz w:val="24"/>
          <w:szCs w:val="24"/>
          <w:lang w:val="en-US"/>
        </w:rPr>
        <w:t xml:space="preserve"> - English: The Faculty of Letters</w:t>
      </w:r>
    </w:p>
    <w:p w:rsidR="00A0697F" w:rsidRPr="00A306F6" w:rsidRDefault="00A0697F" w:rsidP="00A0697F">
      <w:pPr>
        <w:pStyle w:val="Akapitzlist"/>
        <w:ind w:left="1416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Polish: </w:t>
      </w:r>
      <w:proofErr w:type="spellStart"/>
      <w:r w:rsidRPr="00A306F6">
        <w:rPr>
          <w:sz w:val="24"/>
          <w:szCs w:val="24"/>
          <w:lang w:val="en-US"/>
        </w:rPr>
        <w:t>Instytut</w:t>
      </w:r>
      <w:proofErr w:type="spellEnd"/>
      <w:r w:rsidRPr="00A306F6">
        <w:rPr>
          <w:sz w:val="24"/>
          <w:szCs w:val="24"/>
          <w:lang w:val="en-US"/>
        </w:rPr>
        <w:t xml:space="preserve"> </w:t>
      </w:r>
      <w:proofErr w:type="spellStart"/>
      <w:r w:rsidRPr="00A306F6">
        <w:rPr>
          <w:sz w:val="24"/>
          <w:szCs w:val="24"/>
          <w:lang w:val="en-US"/>
        </w:rPr>
        <w:t>Filologii</w:t>
      </w:r>
      <w:proofErr w:type="spellEnd"/>
      <w:r w:rsidRPr="00A306F6">
        <w:rPr>
          <w:sz w:val="24"/>
          <w:szCs w:val="24"/>
          <w:lang w:val="en-US"/>
        </w:rPr>
        <w:t xml:space="preserve"> </w:t>
      </w:r>
      <w:proofErr w:type="spellStart"/>
      <w:r w:rsidRPr="00A306F6">
        <w:rPr>
          <w:sz w:val="24"/>
          <w:szCs w:val="24"/>
          <w:lang w:val="en-US"/>
        </w:rPr>
        <w:t>Angielskiej</w:t>
      </w:r>
      <w:proofErr w:type="spellEnd"/>
      <w:r w:rsidRPr="00A306F6">
        <w:rPr>
          <w:sz w:val="24"/>
          <w:szCs w:val="24"/>
          <w:lang w:val="en-US"/>
        </w:rPr>
        <w:t xml:space="preserve"> - English: The Institute of English Studies</w:t>
      </w:r>
    </w:p>
    <w:p w:rsidR="00CD384C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A0697F" w:rsidRPr="00A306F6">
        <w:rPr>
          <w:sz w:val="24"/>
          <w:szCs w:val="24"/>
          <w:lang w:val="en-US"/>
        </w:rPr>
        <w:t>table of contents</w:t>
      </w:r>
      <w:r w:rsidRPr="00A306F6">
        <w:rPr>
          <w:sz w:val="24"/>
          <w:szCs w:val="24"/>
          <w:lang w:val="en-US"/>
        </w:rPr>
        <w:t>,</w:t>
      </w:r>
    </w:p>
    <w:p w:rsidR="005548AF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5548AF" w:rsidRPr="00A306F6">
        <w:rPr>
          <w:sz w:val="24"/>
          <w:szCs w:val="24"/>
          <w:lang w:val="en-US"/>
        </w:rPr>
        <w:t>list of figures and tables (optional),</w:t>
      </w:r>
    </w:p>
    <w:p w:rsidR="00CD384C" w:rsidRPr="00A306F6" w:rsidRDefault="005548AF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A0697F" w:rsidRPr="00A306F6">
        <w:rPr>
          <w:sz w:val="24"/>
          <w:szCs w:val="24"/>
          <w:lang w:val="en-US"/>
        </w:rPr>
        <w:t>introduction</w:t>
      </w:r>
      <w:r w:rsidRPr="00A306F6">
        <w:rPr>
          <w:sz w:val="24"/>
          <w:szCs w:val="24"/>
          <w:lang w:val="en-US"/>
        </w:rPr>
        <w:t xml:space="preserve"> </w:t>
      </w:r>
      <w:r w:rsidR="007F2514" w:rsidRPr="00A306F6">
        <w:rPr>
          <w:sz w:val="24"/>
          <w:szCs w:val="24"/>
          <w:lang w:val="en-US"/>
        </w:rPr>
        <w:t>(</w:t>
      </w:r>
      <w:r w:rsidRPr="00A306F6">
        <w:rPr>
          <w:sz w:val="24"/>
          <w:szCs w:val="24"/>
          <w:lang w:val="en-US"/>
        </w:rPr>
        <w:t xml:space="preserve">containing a research problem and objectives, a survey of </w:t>
      </w:r>
      <w:r w:rsidR="007F2514" w:rsidRPr="00A306F6">
        <w:rPr>
          <w:sz w:val="24"/>
          <w:szCs w:val="24"/>
          <w:lang w:val="en-US"/>
        </w:rPr>
        <w:t>existing publications</w:t>
      </w:r>
      <w:r w:rsidRPr="00A306F6">
        <w:rPr>
          <w:sz w:val="24"/>
          <w:szCs w:val="24"/>
          <w:lang w:val="en-US"/>
        </w:rPr>
        <w:t xml:space="preserve"> on the topic of the thesis and a brief chapter-by-chapter</w:t>
      </w:r>
      <w:r w:rsidR="007F2514" w:rsidRPr="00A306F6">
        <w:rPr>
          <w:sz w:val="24"/>
          <w:szCs w:val="24"/>
          <w:lang w:val="en-US"/>
        </w:rPr>
        <w:t xml:space="preserve"> outline),</w:t>
      </w:r>
    </w:p>
    <w:p w:rsidR="00CD384C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4A4569" w:rsidRPr="00A306F6">
        <w:rPr>
          <w:sz w:val="24"/>
          <w:szCs w:val="24"/>
          <w:lang w:val="en-US"/>
        </w:rPr>
        <w:t>at least three substantive chapters; each chapter should start on a new page and have a title related to the topic of the thesis,</w:t>
      </w:r>
    </w:p>
    <w:p w:rsidR="00CD384C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4A4569" w:rsidRPr="00A306F6">
        <w:rPr>
          <w:sz w:val="24"/>
          <w:szCs w:val="24"/>
          <w:lang w:val="en-US"/>
        </w:rPr>
        <w:t>conc</w:t>
      </w:r>
      <w:r w:rsidR="005548AF" w:rsidRPr="00A306F6">
        <w:rPr>
          <w:sz w:val="24"/>
          <w:szCs w:val="24"/>
          <w:lang w:val="en-US"/>
        </w:rPr>
        <w:t>l</w:t>
      </w:r>
      <w:r w:rsidR="004A4569" w:rsidRPr="00A306F6">
        <w:rPr>
          <w:sz w:val="24"/>
          <w:szCs w:val="24"/>
          <w:lang w:val="en-US"/>
        </w:rPr>
        <w:t>usion</w:t>
      </w:r>
      <w:r w:rsidRPr="00A306F6">
        <w:rPr>
          <w:sz w:val="24"/>
          <w:szCs w:val="24"/>
          <w:lang w:val="en-US"/>
        </w:rPr>
        <w:t>,</w:t>
      </w:r>
    </w:p>
    <w:p w:rsidR="00CD384C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4A4569" w:rsidRPr="00A306F6">
        <w:rPr>
          <w:sz w:val="24"/>
          <w:szCs w:val="24"/>
          <w:lang w:val="en-US"/>
        </w:rPr>
        <w:t>bibliography</w:t>
      </w:r>
      <w:r w:rsidR="00FB4061" w:rsidRPr="00A306F6">
        <w:rPr>
          <w:sz w:val="24"/>
          <w:szCs w:val="24"/>
          <w:lang w:val="en-US"/>
        </w:rPr>
        <w:t xml:space="preserve"> (</w:t>
      </w:r>
      <w:r w:rsidR="004A4569" w:rsidRPr="00A306F6">
        <w:rPr>
          <w:sz w:val="24"/>
          <w:szCs w:val="24"/>
          <w:lang w:val="en-US"/>
        </w:rPr>
        <w:t>at least</w:t>
      </w:r>
      <w:r w:rsidR="00FB4061" w:rsidRPr="00A306F6">
        <w:rPr>
          <w:sz w:val="24"/>
          <w:szCs w:val="24"/>
          <w:lang w:val="en-US"/>
        </w:rPr>
        <w:t xml:space="preserve"> 10 </w:t>
      </w:r>
      <w:r w:rsidR="004A4569" w:rsidRPr="00A306F6">
        <w:rPr>
          <w:sz w:val="24"/>
          <w:szCs w:val="24"/>
          <w:lang w:val="en-US"/>
        </w:rPr>
        <w:t>sources</w:t>
      </w:r>
      <w:r w:rsidR="00FB4061" w:rsidRPr="00A306F6">
        <w:rPr>
          <w:sz w:val="24"/>
          <w:szCs w:val="24"/>
          <w:lang w:val="en-US"/>
        </w:rPr>
        <w:t>)</w:t>
      </w:r>
      <w:r w:rsidRPr="00A306F6">
        <w:rPr>
          <w:sz w:val="24"/>
          <w:szCs w:val="24"/>
          <w:lang w:val="en-US"/>
        </w:rPr>
        <w:t>,</w:t>
      </w:r>
    </w:p>
    <w:p w:rsidR="00CD384C" w:rsidRPr="00A306F6" w:rsidRDefault="00CD384C" w:rsidP="00CD384C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4A4569" w:rsidRPr="00A306F6">
        <w:rPr>
          <w:sz w:val="24"/>
          <w:szCs w:val="24"/>
          <w:lang w:val="en-US"/>
        </w:rPr>
        <w:t>appendices</w:t>
      </w:r>
      <w:r w:rsidRPr="00A306F6">
        <w:rPr>
          <w:sz w:val="24"/>
          <w:szCs w:val="24"/>
          <w:lang w:val="en-US"/>
        </w:rPr>
        <w:t xml:space="preserve"> (op</w:t>
      </w:r>
      <w:r w:rsidR="004A4569" w:rsidRPr="00A306F6">
        <w:rPr>
          <w:sz w:val="24"/>
          <w:szCs w:val="24"/>
          <w:lang w:val="en-US"/>
        </w:rPr>
        <w:t>tional</w:t>
      </w:r>
      <w:r w:rsidRPr="00A306F6">
        <w:rPr>
          <w:sz w:val="24"/>
          <w:szCs w:val="24"/>
          <w:lang w:val="en-US"/>
        </w:rPr>
        <w:t>)</w:t>
      </w:r>
      <w:r w:rsidR="008440F0" w:rsidRPr="00A306F6">
        <w:rPr>
          <w:sz w:val="24"/>
          <w:szCs w:val="24"/>
          <w:lang w:val="en-US"/>
        </w:rPr>
        <w:t>,</w:t>
      </w:r>
    </w:p>
    <w:p w:rsidR="005548AF" w:rsidRPr="00A306F6" w:rsidRDefault="00CD384C" w:rsidP="005548AF">
      <w:pPr>
        <w:pStyle w:val="Akapitzlist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- </w:t>
      </w:r>
      <w:r w:rsidR="005548AF" w:rsidRPr="00A306F6">
        <w:rPr>
          <w:sz w:val="24"/>
          <w:szCs w:val="24"/>
          <w:lang w:val="en-US"/>
        </w:rPr>
        <w:t>abstract in English (max. 4000 characters with spaces),</w:t>
      </w:r>
    </w:p>
    <w:p w:rsidR="005548AF" w:rsidRPr="00A306F6" w:rsidRDefault="005548AF" w:rsidP="005548AF">
      <w:pPr>
        <w:ind w:left="708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- key words in English (max. 1000 characters with spaces),</w:t>
      </w:r>
    </w:p>
    <w:p w:rsidR="005548AF" w:rsidRPr="00A306F6" w:rsidRDefault="005548AF" w:rsidP="005548AF">
      <w:pPr>
        <w:ind w:left="708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- abstract in Polish (max. 4000 characters with spaces),</w:t>
      </w:r>
    </w:p>
    <w:p w:rsidR="005548AF" w:rsidRPr="00A306F6" w:rsidRDefault="005548AF" w:rsidP="005548AF">
      <w:pPr>
        <w:ind w:left="708"/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- key words in Polish (max. 1000 characters with spaces).</w:t>
      </w:r>
    </w:p>
    <w:p w:rsidR="00845E0B" w:rsidRPr="00A306F6" w:rsidRDefault="00845E0B" w:rsidP="00A31060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The </w:t>
      </w:r>
      <w:r w:rsidR="003D3B19" w:rsidRPr="00A306F6">
        <w:rPr>
          <w:sz w:val="24"/>
          <w:szCs w:val="24"/>
          <w:lang w:val="en-US"/>
        </w:rPr>
        <w:t>conclusion</w:t>
      </w:r>
      <w:r w:rsidRPr="00A306F6">
        <w:rPr>
          <w:sz w:val="24"/>
          <w:szCs w:val="24"/>
          <w:lang w:val="en-US"/>
        </w:rPr>
        <w:t xml:space="preserve"> should contain the student's summary of his/her own observations and/or other author</w:t>
      </w:r>
      <w:r w:rsidR="003D3B19" w:rsidRPr="00A306F6">
        <w:rPr>
          <w:sz w:val="24"/>
          <w:szCs w:val="24"/>
          <w:lang w:val="en-US"/>
        </w:rPr>
        <w:t>s' claims related to the chosen topic.</w:t>
      </w:r>
    </w:p>
    <w:p w:rsidR="00CD384C" w:rsidRPr="00A306F6" w:rsidRDefault="003D3B19" w:rsidP="00A31060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The thesis should be logical and internally coherent,</w:t>
      </w:r>
      <w:r w:rsidR="00866319" w:rsidRPr="00A306F6">
        <w:rPr>
          <w:sz w:val="24"/>
          <w:szCs w:val="24"/>
          <w:lang w:val="en-US"/>
        </w:rPr>
        <w:t xml:space="preserve"> </w:t>
      </w:r>
      <w:r w:rsidRPr="00A306F6">
        <w:rPr>
          <w:sz w:val="24"/>
          <w:szCs w:val="24"/>
          <w:lang w:val="en-US"/>
        </w:rPr>
        <w:t>written in</w:t>
      </w:r>
      <w:r w:rsidR="00866319" w:rsidRPr="00A306F6">
        <w:rPr>
          <w:sz w:val="24"/>
          <w:szCs w:val="24"/>
          <w:lang w:val="en-US"/>
        </w:rPr>
        <w:t xml:space="preserve"> </w:t>
      </w:r>
      <w:r w:rsidRPr="00A306F6">
        <w:rPr>
          <w:sz w:val="24"/>
          <w:szCs w:val="24"/>
          <w:lang w:val="en-US"/>
        </w:rPr>
        <w:t>correct English and free of typographical errors.</w:t>
      </w:r>
    </w:p>
    <w:p w:rsidR="00BC4F73" w:rsidRPr="00A306F6" w:rsidRDefault="003D3B19" w:rsidP="00A31060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The formatting style sheet is selected by the supervisor of the bachelor's thesis (APA, MLA, or Chicago). The bibliography should also conform to the stylesheet.</w:t>
      </w:r>
    </w:p>
    <w:p w:rsidR="00A411FD" w:rsidRPr="00A306F6" w:rsidRDefault="003D3B19" w:rsidP="00CA57D9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After approving contents and form of the bachelor's thesis</w:t>
      </w:r>
      <w:r w:rsidR="00866319" w:rsidRPr="00A306F6">
        <w:rPr>
          <w:sz w:val="24"/>
          <w:szCs w:val="24"/>
          <w:lang w:val="en-US"/>
        </w:rPr>
        <w:t>,</w:t>
      </w:r>
      <w:r w:rsidRPr="00A306F6">
        <w:rPr>
          <w:sz w:val="24"/>
          <w:szCs w:val="24"/>
          <w:lang w:val="en-US"/>
        </w:rPr>
        <w:t xml:space="preserve"> the supervisor initiates the APD procedure. </w:t>
      </w:r>
      <w:r w:rsidR="00866319" w:rsidRPr="00A306F6">
        <w:rPr>
          <w:sz w:val="24"/>
          <w:szCs w:val="24"/>
          <w:lang w:val="en-US"/>
        </w:rPr>
        <w:t xml:space="preserve">The regulations for filing and archiving bachelor's theses are laid out in </w:t>
      </w:r>
      <w:r w:rsidR="00866319" w:rsidRPr="00A306F6">
        <w:rPr>
          <w:bCs/>
          <w:iCs/>
          <w:sz w:val="24"/>
          <w:szCs w:val="24"/>
          <w:lang w:val="en-US"/>
        </w:rPr>
        <w:t>Communication no. 6/2016 of the Dean of the Faculty of Letters, University of Wrocław.</w:t>
      </w:r>
    </w:p>
    <w:p w:rsidR="008440F0" w:rsidRPr="00A306F6" w:rsidRDefault="00EF3781" w:rsidP="008440F0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 xml:space="preserve">The requirements for filing bachelor's theses are accessible on the Faculty of Letters website </w:t>
      </w:r>
      <w:r w:rsidR="00A306F6">
        <w:rPr>
          <w:sz w:val="24"/>
          <w:szCs w:val="24"/>
          <w:lang w:val="en-US"/>
        </w:rPr>
        <w:t>(</w:t>
      </w:r>
      <w:hyperlink r:id="rId5" w:history="1">
        <w:r w:rsidR="00A306F6" w:rsidRPr="00A306F6">
          <w:rPr>
            <w:rStyle w:val="Hipercze"/>
            <w:lang w:val="en-GB"/>
          </w:rPr>
          <w:t xml:space="preserve">REJESTRACJA PRAC LICENCJACKICH – </w:t>
        </w:r>
        <w:proofErr w:type="spellStart"/>
        <w:r w:rsidR="00A306F6" w:rsidRPr="00A306F6">
          <w:rPr>
            <w:rStyle w:val="Hipercze"/>
            <w:lang w:val="en-GB"/>
          </w:rPr>
          <w:t>Wydział</w:t>
        </w:r>
        <w:proofErr w:type="spellEnd"/>
        <w:r w:rsidR="00A306F6" w:rsidRPr="00A306F6">
          <w:rPr>
            <w:rStyle w:val="Hipercze"/>
            <w:lang w:val="en-GB"/>
          </w:rPr>
          <w:t xml:space="preserve"> </w:t>
        </w:r>
        <w:proofErr w:type="spellStart"/>
        <w:r w:rsidR="00A306F6" w:rsidRPr="00A306F6">
          <w:rPr>
            <w:rStyle w:val="Hipercze"/>
            <w:lang w:val="en-GB"/>
          </w:rPr>
          <w:t>Filologiczny</w:t>
        </w:r>
        <w:proofErr w:type="spellEnd"/>
        <w:r w:rsidR="00A306F6" w:rsidRPr="00A306F6">
          <w:rPr>
            <w:rStyle w:val="Hipercze"/>
            <w:lang w:val="en-GB"/>
          </w:rPr>
          <w:t xml:space="preserve"> </w:t>
        </w:r>
        <w:proofErr w:type="spellStart"/>
        <w:r w:rsidR="00A306F6" w:rsidRPr="00A306F6">
          <w:rPr>
            <w:rStyle w:val="Hipercze"/>
            <w:lang w:val="en-GB"/>
          </w:rPr>
          <w:t>Uniwersytetu</w:t>
        </w:r>
        <w:proofErr w:type="spellEnd"/>
        <w:r w:rsidR="00A306F6" w:rsidRPr="00A306F6">
          <w:rPr>
            <w:rStyle w:val="Hipercze"/>
            <w:lang w:val="en-GB"/>
          </w:rPr>
          <w:t xml:space="preserve"> </w:t>
        </w:r>
        <w:proofErr w:type="spellStart"/>
        <w:r w:rsidR="00A306F6" w:rsidRPr="00A306F6">
          <w:rPr>
            <w:rStyle w:val="Hipercze"/>
            <w:lang w:val="en-GB"/>
          </w:rPr>
          <w:t>Wrocławskiego</w:t>
        </w:r>
        <w:proofErr w:type="spellEnd"/>
      </w:hyperlink>
      <w:r w:rsidR="00FB4061" w:rsidRPr="00A306F6">
        <w:rPr>
          <w:sz w:val="24"/>
          <w:szCs w:val="24"/>
          <w:lang w:val="en-US"/>
        </w:rPr>
        <w:t>)</w:t>
      </w:r>
      <w:r w:rsidR="008440F0" w:rsidRPr="00A306F6">
        <w:rPr>
          <w:sz w:val="24"/>
          <w:szCs w:val="24"/>
          <w:lang w:val="en-US"/>
        </w:rPr>
        <w:t xml:space="preserve">. </w:t>
      </w:r>
    </w:p>
    <w:p w:rsidR="008440F0" w:rsidRPr="00A306F6" w:rsidRDefault="00EF3781" w:rsidP="008440F0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All diploma theses are subject to plagiarism control.</w:t>
      </w:r>
    </w:p>
    <w:p w:rsidR="00670046" w:rsidRPr="00A306F6" w:rsidRDefault="00EF3781" w:rsidP="00AC09A6">
      <w:pPr>
        <w:pStyle w:val="Akapitzlist"/>
        <w:numPr>
          <w:ilvl w:val="0"/>
          <w:numId w:val="1"/>
        </w:numPr>
        <w:rPr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The BA seminar is a separate course and the final mark for the seminar may be different from the mark for the master's thesis.</w:t>
      </w:r>
      <w:r w:rsidR="007B3F3D" w:rsidRPr="00A306F6">
        <w:rPr>
          <w:sz w:val="24"/>
          <w:szCs w:val="24"/>
          <w:lang w:val="en-US"/>
        </w:rPr>
        <w:t xml:space="preserve"> </w:t>
      </w:r>
      <w:r w:rsidRPr="00A306F6">
        <w:rPr>
          <w:sz w:val="24"/>
          <w:szCs w:val="24"/>
          <w:lang w:val="en-US"/>
        </w:rPr>
        <w:t xml:space="preserve">The thesis is reviewed by the supervisor and by </w:t>
      </w:r>
      <w:r w:rsidR="005D4EEA" w:rsidRPr="00A306F6">
        <w:rPr>
          <w:sz w:val="24"/>
          <w:szCs w:val="24"/>
          <w:lang w:val="en-US"/>
        </w:rPr>
        <w:t>the</w:t>
      </w:r>
      <w:r w:rsidRPr="00A306F6">
        <w:rPr>
          <w:sz w:val="24"/>
          <w:szCs w:val="24"/>
          <w:lang w:val="en-US"/>
        </w:rPr>
        <w:t xml:space="preserve"> reviewer</w:t>
      </w:r>
      <w:r w:rsidR="005D4EEA" w:rsidRPr="00A306F6">
        <w:rPr>
          <w:sz w:val="24"/>
          <w:szCs w:val="24"/>
          <w:lang w:val="en-US"/>
        </w:rPr>
        <w:t>,</w:t>
      </w:r>
      <w:r w:rsidRPr="00A306F6">
        <w:rPr>
          <w:sz w:val="24"/>
          <w:szCs w:val="24"/>
          <w:lang w:val="en-US"/>
        </w:rPr>
        <w:t xml:space="preserve"> who </w:t>
      </w:r>
      <w:r w:rsidR="005D4EEA" w:rsidRPr="00A306F6">
        <w:rPr>
          <w:sz w:val="24"/>
          <w:szCs w:val="24"/>
          <w:lang w:val="en-US"/>
        </w:rPr>
        <w:t>jointly submit the final mark to the committee chair before the diploma examination.</w:t>
      </w:r>
    </w:p>
    <w:p w:rsidR="00574B84" w:rsidRPr="00A306F6" w:rsidRDefault="00574B84" w:rsidP="00574B84">
      <w:pPr>
        <w:rPr>
          <w:sz w:val="24"/>
          <w:szCs w:val="24"/>
          <w:lang w:val="en-US"/>
        </w:rPr>
      </w:pPr>
    </w:p>
    <w:p w:rsidR="00574B84" w:rsidRPr="00A306F6" w:rsidRDefault="00574B84" w:rsidP="00574B84">
      <w:pPr>
        <w:rPr>
          <w:sz w:val="24"/>
          <w:szCs w:val="24"/>
          <w:lang w:val="en-GB"/>
        </w:rPr>
      </w:pPr>
    </w:p>
    <w:p w:rsidR="005D4EEA" w:rsidRPr="00A306F6" w:rsidRDefault="005D4EEA" w:rsidP="005D4EEA">
      <w:pPr>
        <w:rPr>
          <w:b/>
          <w:sz w:val="24"/>
          <w:szCs w:val="24"/>
        </w:rPr>
      </w:pPr>
      <w:proofErr w:type="spellStart"/>
      <w:r w:rsidRPr="00A306F6">
        <w:rPr>
          <w:b/>
          <w:sz w:val="24"/>
          <w:szCs w:val="24"/>
        </w:rPr>
        <w:t>Applicable</w:t>
      </w:r>
      <w:proofErr w:type="spellEnd"/>
      <w:r w:rsidRPr="00A306F6">
        <w:rPr>
          <w:b/>
          <w:sz w:val="24"/>
          <w:szCs w:val="24"/>
        </w:rPr>
        <w:t xml:space="preserve"> </w:t>
      </w:r>
      <w:proofErr w:type="spellStart"/>
      <w:r w:rsidRPr="00A306F6">
        <w:rPr>
          <w:b/>
          <w:sz w:val="24"/>
          <w:szCs w:val="24"/>
        </w:rPr>
        <w:t>provisions</w:t>
      </w:r>
      <w:proofErr w:type="spellEnd"/>
      <w:r w:rsidRPr="00A306F6">
        <w:rPr>
          <w:b/>
          <w:sz w:val="24"/>
          <w:szCs w:val="24"/>
        </w:rPr>
        <w:t xml:space="preserve"> </w:t>
      </w:r>
    </w:p>
    <w:p w:rsidR="005D4EEA" w:rsidRPr="00A306F6" w:rsidRDefault="005D4EEA" w:rsidP="005D4EEA">
      <w:pPr>
        <w:rPr>
          <w:b/>
          <w:sz w:val="24"/>
          <w:szCs w:val="24"/>
        </w:rPr>
      </w:pPr>
    </w:p>
    <w:p w:rsidR="005D4EEA" w:rsidRPr="00A306F6" w:rsidRDefault="005D4EEA" w:rsidP="005D4EEA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bCs/>
          <w:iCs/>
          <w:sz w:val="24"/>
          <w:szCs w:val="24"/>
          <w:lang w:val="en-US"/>
        </w:rPr>
      </w:pPr>
      <w:r w:rsidRPr="00A306F6">
        <w:rPr>
          <w:sz w:val="24"/>
          <w:szCs w:val="24"/>
          <w:lang w:val="en-US"/>
        </w:rPr>
        <w:t>Resolution</w:t>
      </w:r>
      <w:r w:rsidR="00A306F6">
        <w:rPr>
          <w:sz w:val="24"/>
          <w:szCs w:val="24"/>
          <w:lang w:val="en-US"/>
        </w:rPr>
        <w:t xml:space="preserve"> no. 37/2021</w:t>
      </w:r>
      <w:r w:rsidRPr="00A306F6">
        <w:rPr>
          <w:sz w:val="24"/>
          <w:szCs w:val="24"/>
          <w:lang w:val="en-US"/>
        </w:rPr>
        <w:t xml:space="preserve"> of the University of Wrocław Senate, concerning the University of Wrocław Study Regulations </w:t>
      </w:r>
    </w:p>
    <w:p w:rsidR="005D4EEA" w:rsidRPr="00A306F6" w:rsidRDefault="00A306F6" w:rsidP="005D4EEA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>Rector's disposition no. 9/2018</w:t>
      </w:r>
      <w:r w:rsidR="005D4EEA" w:rsidRPr="00A306F6">
        <w:rPr>
          <w:bCs/>
          <w:iCs/>
          <w:sz w:val="24"/>
          <w:szCs w:val="24"/>
          <w:lang w:val="en-US"/>
        </w:rPr>
        <w:t xml:space="preserve">, concerning the introduction of a </w:t>
      </w:r>
      <w:r w:rsidR="005D4EEA" w:rsidRPr="00A306F6">
        <w:rPr>
          <w:bCs/>
          <w:i/>
          <w:iCs/>
          <w:sz w:val="24"/>
          <w:szCs w:val="24"/>
          <w:lang w:val="en-US"/>
        </w:rPr>
        <w:t xml:space="preserve">Procedure for granting diplomas, submitting diploma theses to a plagiarism detection system and archiving diploma theses by means of the APD (Diploma Thesis Archive) system </w:t>
      </w:r>
    </w:p>
    <w:p w:rsidR="00545431" w:rsidRDefault="00545431" w:rsidP="005D4EEA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>Rector’s disposition no. 103/2017, concerning the documentation of the course of studies</w:t>
      </w:r>
      <w:bookmarkStart w:id="0" w:name="_GoBack"/>
      <w:bookmarkEnd w:id="0"/>
    </w:p>
    <w:p w:rsidR="005D4EEA" w:rsidRPr="00A306F6" w:rsidRDefault="00A306F6" w:rsidP="005D4EEA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>Resolution no. 118/2021</w:t>
      </w:r>
      <w:r w:rsidR="005D4EEA" w:rsidRPr="00A306F6">
        <w:rPr>
          <w:bCs/>
          <w:iCs/>
          <w:sz w:val="24"/>
          <w:szCs w:val="24"/>
          <w:lang w:val="en-US"/>
        </w:rPr>
        <w:t xml:space="preserve"> of  </w:t>
      </w:r>
      <w:r w:rsidR="005D4EEA" w:rsidRPr="00A306F6">
        <w:rPr>
          <w:sz w:val="24"/>
          <w:szCs w:val="24"/>
          <w:lang w:val="en-US"/>
        </w:rPr>
        <w:t xml:space="preserve">the Board of the Faculty of Letters, </w:t>
      </w:r>
      <w:r w:rsidR="005D4EEA" w:rsidRPr="00A306F6">
        <w:rPr>
          <w:bCs/>
          <w:iCs/>
          <w:sz w:val="24"/>
          <w:szCs w:val="24"/>
          <w:lang w:val="en-US"/>
        </w:rPr>
        <w:t xml:space="preserve">concerning the specific condition for the completion of the bachelor's and master's </w:t>
      </w:r>
      <w:proofErr w:type="spellStart"/>
      <w:r w:rsidR="005D4EEA" w:rsidRPr="00A306F6">
        <w:rPr>
          <w:bCs/>
          <w:iCs/>
          <w:sz w:val="24"/>
          <w:szCs w:val="24"/>
          <w:lang w:val="en-US"/>
        </w:rPr>
        <w:t>programmes</w:t>
      </w:r>
      <w:proofErr w:type="spellEnd"/>
      <w:r w:rsidR="005D4EEA" w:rsidRPr="00A306F6">
        <w:rPr>
          <w:bCs/>
          <w:iCs/>
          <w:sz w:val="24"/>
          <w:szCs w:val="24"/>
          <w:lang w:val="en-US"/>
        </w:rPr>
        <w:t>, as well as diploma theses and examinations at the Faculty of Letters</w:t>
      </w:r>
    </w:p>
    <w:p w:rsidR="005D4EEA" w:rsidRPr="00A306F6" w:rsidRDefault="005D4EEA" w:rsidP="005D4EEA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bCs/>
          <w:iCs/>
          <w:sz w:val="24"/>
          <w:szCs w:val="24"/>
          <w:lang w:val="en-US"/>
        </w:rPr>
      </w:pPr>
      <w:r w:rsidRPr="00A306F6">
        <w:rPr>
          <w:bCs/>
          <w:iCs/>
          <w:sz w:val="24"/>
          <w:szCs w:val="24"/>
          <w:lang w:val="en-US"/>
        </w:rPr>
        <w:t xml:space="preserve">Communication no. </w:t>
      </w:r>
      <w:r w:rsidR="00A306F6">
        <w:rPr>
          <w:bCs/>
          <w:iCs/>
          <w:sz w:val="24"/>
          <w:szCs w:val="24"/>
          <w:lang w:val="en-US"/>
        </w:rPr>
        <w:t>3</w:t>
      </w:r>
      <w:r w:rsidRPr="00A306F6">
        <w:rPr>
          <w:bCs/>
          <w:iCs/>
          <w:sz w:val="24"/>
          <w:szCs w:val="24"/>
          <w:lang w:val="en-US"/>
        </w:rPr>
        <w:t>/20</w:t>
      </w:r>
      <w:r w:rsidR="00A306F6">
        <w:rPr>
          <w:bCs/>
          <w:iCs/>
          <w:sz w:val="24"/>
          <w:szCs w:val="24"/>
          <w:lang w:val="en-US"/>
        </w:rPr>
        <w:t>2</w:t>
      </w:r>
      <w:r w:rsidRPr="00A306F6">
        <w:rPr>
          <w:bCs/>
          <w:iCs/>
          <w:sz w:val="24"/>
          <w:szCs w:val="24"/>
          <w:lang w:val="en-US"/>
        </w:rPr>
        <w:t>1 of the Dean of the Faculty of Letters, concerning the procedures for filing and archiving diploma theses in the APD system</w:t>
      </w:r>
    </w:p>
    <w:p w:rsidR="005D4EEA" w:rsidRPr="00A306F6" w:rsidRDefault="005D4EEA" w:rsidP="00574B84">
      <w:pPr>
        <w:rPr>
          <w:sz w:val="24"/>
          <w:szCs w:val="24"/>
          <w:lang w:val="en-US"/>
        </w:rPr>
      </w:pPr>
    </w:p>
    <w:p w:rsidR="009E2FED" w:rsidRPr="00A306F6" w:rsidRDefault="009E2FED" w:rsidP="009E2FED">
      <w:pPr>
        <w:rPr>
          <w:b/>
          <w:sz w:val="24"/>
          <w:szCs w:val="24"/>
        </w:rPr>
      </w:pPr>
      <w:r w:rsidRPr="00A306F6">
        <w:rPr>
          <w:b/>
          <w:sz w:val="24"/>
          <w:szCs w:val="24"/>
        </w:rPr>
        <w:t>Obowiązujące przepisy:</w:t>
      </w:r>
    </w:p>
    <w:p w:rsidR="009E2FED" w:rsidRPr="00A306F6" w:rsidRDefault="009E2FED" w:rsidP="009E2FED">
      <w:pPr>
        <w:rPr>
          <w:sz w:val="24"/>
          <w:szCs w:val="24"/>
        </w:rPr>
      </w:pPr>
    </w:p>
    <w:p w:rsidR="00A306F6" w:rsidRDefault="00A306F6" w:rsidP="00A306F6">
      <w:r>
        <w:rPr>
          <w:b/>
        </w:rPr>
        <w:t>Regulamin Studiów w Uniwersytecie Wrocławskim</w:t>
      </w:r>
      <w:r>
        <w:t xml:space="preserve"> (Uchwała nr 37/2021 Senatu </w:t>
      </w:r>
      <w:proofErr w:type="spellStart"/>
      <w:r>
        <w:t>UWr</w:t>
      </w:r>
      <w:proofErr w:type="spellEnd"/>
      <w:r>
        <w:t>. z dnia 21 kwietnia 2021);</w:t>
      </w:r>
    </w:p>
    <w:p w:rsidR="00A306F6" w:rsidRDefault="00A306F6" w:rsidP="00A306F6">
      <w:pPr>
        <w:rPr>
          <w:b/>
        </w:rPr>
      </w:pPr>
    </w:p>
    <w:p w:rsidR="00A306F6" w:rsidRDefault="00A306F6" w:rsidP="00A306F6">
      <w:r w:rsidRPr="00F55FCB">
        <w:rPr>
          <w:b/>
        </w:rPr>
        <w:t xml:space="preserve">Zarządzenie nr 103/2017 Rektora </w:t>
      </w:r>
      <w:proofErr w:type="spellStart"/>
      <w:r w:rsidRPr="00F55FCB">
        <w:rPr>
          <w:b/>
        </w:rPr>
        <w:t>UWr</w:t>
      </w:r>
      <w:proofErr w:type="spellEnd"/>
      <w:r>
        <w:t xml:space="preserve">. w sprawie dokumentacji przebiegu studiów w Uniwersytecie Wrocławskim z późniejszymi zmianami; </w:t>
      </w:r>
    </w:p>
    <w:p w:rsidR="00A306F6" w:rsidRDefault="00A306F6" w:rsidP="00A306F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306F6" w:rsidRPr="00F55FCB" w:rsidRDefault="00A306F6" w:rsidP="00A306F6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55FCB">
        <w:rPr>
          <w:rFonts w:asciiTheme="minorHAnsi" w:hAnsiTheme="minorHAnsi" w:cstheme="minorHAnsi"/>
          <w:b/>
          <w:sz w:val="22"/>
          <w:szCs w:val="22"/>
        </w:rPr>
        <w:t xml:space="preserve">Zarządzenie nr 9/2018 Rektora </w:t>
      </w:r>
      <w:proofErr w:type="spellStart"/>
      <w:r w:rsidRPr="00F55FCB">
        <w:rPr>
          <w:rFonts w:asciiTheme="minorHAnsi" w:hAnsiTheme="minorHAnsi" w:cstheme="minorHAnsi"/>
          <w:b/>
          <w:sz w:val="22"/>
          <w:szCs w:val="22"/>
        </w:rPr>
        <w:t>UWr</w:t>
      </w:r>
      <w:proofErr w:type="spellEnd"/>
      <w:r w:rsidRPr="00F55FCB">
        <w:rPr>
          <w:rFonts w:asciiTheme="minorHAnsi" w:hAnsiTheme="minorHAnsi" w:cstheme="minorHAnsi"/>
          <w:sz w:val="22"/>
          <w:szCs w:val="22"/>
        </w:rPr>
        <w:t xml:space="preserve">.  </w:t>
      </w:r>
      <w:r w:rsidRPr="00F55FCB">
        <w:rPr>
          <w:rFonts w:asciiTheme="minorHAnsi" w:hAnsiTheme="minorHAnsi" w:cstheme="minorHAnsi"/>
          <w:bCs/>
          <w:sz w:val="22"/>
          <w:szCs w:val="22"/>
        </w:rPr>
        <w:t xml:space="preserve">w sprawie wprowadzenia </w:t>
      </w:r>
      <w:r w:rsidRPr="00F55FC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Procedury dyplomowania, sprawdzania prac dyplomowych w systemie </w:t>
      </w:r>
      <w:proofErr w:type="spellStart"/>
      <w:r w:rsidRPr="00F55FCB">
        <w:rPr>
          <w:rFonts w:asciiTheme="minorHAnsi" w:hAnsiTheme="minorHAnsi" w:cstheme="minorHAnsi"/>
          <w:bCs/>
          <w:i/>
          <w:iCs/>
          <w:sz w:val="22"/>
          <w:szCs w:val="22"/>
        </w:rPr>
        <w:t>antyplagiatowym</w:t>
      </w:r>
      <w:proofErr w:type="spellEnd"/>
      <w:r w:rsidRPr="00F55FC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 archiwizacji prac dyplomowych…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z późniejszymi zmianami;</w:t>
      </w:r>
    </w:p>
    <w:p w:rsidR="00A306F6" w:rsidRDefault="00A306F6" w:rsidP="00A306F6">
      <w:pPr>
        <w:autoSpaceDE w:val="0"/>
        <w:autoSpaceDN w:val="0"/>
        <w:adjustRightInd w:val="0"/>
      </w:pPr>
    </w:p>
    <w:p w:rsidR="00A306F6" w:rsidRDefault="00A306F6" w:rsidP="00A306F6">
      <w:pPr>
        <w:autoSpaceDE w:val="0"/>
        <w:autoSpaceDN w:val="0"/>
        <w:adjustRightInd w:val="0"/>
        <w:rPr>
          <w:rFonts w:cs="Verdana-Bold"/>
          <w:bCs/>
          <w:lang w:eastAsia="pl-PL"/>
        </w:rPr>
      </w:pPr>
      <w:r>
        <w:rPr>
          <w:rFonts w:cs="Verdana-Bold"/>
          <w:b/>
          <w:bCs/>
          <w:lang w:eastAsia="pl-PL"/>
        </w:rPr>
        <w:t xml:space="preserve">Uchwała nr 118/2021 Rady Wydziału Filologicznego </w:t>
      </w:r>
      <w:proofErr w:type="spellStart"/>
      <w:r>
        <w:rPr>
          <w:rFonts w:cs="Verdana-Bold"/>
          <w:b/>
          <w:bCs/>
          <w:lang w:eastAsia="pl-PL"/>
        </w:rPr>
        <w:t>UWr</w:t>
      </w:r>
      <w:proofErr w:type="spellEnd"/>
      <w:r>
        <w:rPr>
          <w:rFonts w:cs="Verdana-Bold"/>
          <w:b/>
          <w:bCs/>
          <w:lang w:eastAsia="pl-PL"/>
        </w:rPr>
        <w:t>.</w:t>
      </w:r>
      <w:r>
        <w:rPr>
          <w:rFonts w:cs="Verdana-Bold"/>
          <w:bCs/>
          <w:lang w:eastAsia="pl-PL"/>
        </w:rPr>
        <w:t xml:space="preserve"> z dnia 21 września 2021 w sprawie szczegółowych warunków ukończenia studiów I </w:t>
      </w:r>
      <w:proofErr w:type="spellStart"/>
      <w:r>
        <w:rPr>
          <w:rFonts w:cs="Verdana-Bold"/>
          <w:bCs/>
          <w:lang w:eastAsia="pl-PL"/>
        </w:rPr>
        <w:t>i</w:t>
      </w:r>
      <w:proofErr w:type="spellEnd"/>
      <w:r>
        <w:rPr>
          <w:rFonts w:cs="Verdana-Bold"/>
          <w:bCs/>
          <w:lang w:eastAsia="pl-PL"/>
        </w:rPr>
        <w:t xml:space="preserve"> II stopnia oraz prac i egzaminów dyplomowych na Wydziale Filologicznym Uniwersytetu Wrocławskiego;</w:t>
      </w:r>
    </w:p>
    <w:p w:rsidR="00A306F6" w:rsidRDefault="00A306F6" w:rsidP="00A306F6">
      <w:pPr>
        <w:rPr>
          <w:sz w:val="24"/>
          <w:szCs w:val="24"/>
        </w:rPr>
      </w:pPr>
    </w:p>
    <w:p w:rsidR="00A306F6" w:rsidRPr="00BA0D54" w:rsidRDefault="00A306F6" w:rsidP="00A306F6">
      <w:r w:rsidRPr="00BA0D54">
        <w:rPr>
          <w:b/>
        </w:rPr>
        <w:t>Komunikat nr 3/2021 Dziekana Wydziału Filologicznego</w:t>
      </w:r>
      <w:r w:rsidRPr="00BA0D54">
        <w:t xml:space="preserve"> w sprawie zasad składania i archiwizacji prac dyplomowych z wykorzystaniem systemu Archiwum Prac Dyplomowych (APD)</w:t>
      </w:r>
      <w:r>
        <w:t>.</w:t>
      </w:r>
    </w:p>
    <w:p w:rsidR="009E2FED" w:rsidRPr="00A306F6" w:rsidRDefault="009E2FED" w:rsidP="00574B84">
      <w:pPr>
        <w:rPr>
          <w:sz w:val="24"/>
          <w:szCs w:val="24"/>
        </w:rPr>
      </w:pPr>
    </w:p>
    <w:sectPr w:rsidR="009E2FED" w:rsidRPr="00A306F6" w:rsidSect="00683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 Bold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97A"/>
    <w:multiLevelType w:val="hybridMultilevel"/>
    <w:tmpl w:val="B614B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7E8"/>
    <w:multiLevelType w:val="hybridMultilevel"/>
    <w:tmpl w:val="FAB8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F5516"/>
    <w:multiLevelType w:val="hybridMultilevel"/>
    <w:tmpl w:val="D1F2BC40"/>
    <w:lvl w:ilvl="0" w:tplc="D952CB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14DD"/>
    <w:multiLevelType w:val="hybridMultilevel"/>
    <w:tmpl w:val="14205F8C"/>
    <w:lvl w:ilvl="0" w:tplc="D952CB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1A2"/>
    <w:rsid w:val="0004779B"/>
    <w:rsid w:val="00060781"/>
    <w:rsid w:val="000A5B9E"/>
    <w:rsid w:val="00107248"/>
    <w:rsid w:val="00272A99"/>
    <w:rsid w:val="003D3B19"/>
    <w:rsid w:val="004112DD"/>
    <w:rsid w:val="004741A2"/>
    <w:rsid w:val="004A4569"/>
    <w:rsid w:val="00545431"/>
    <w:rsid w:val="005548AF"/>
    <w:rsid w:val="00574B84"/>
    <w:rsid w:val="005D4EEA"/>
    <w:rsid w:val="00610061"/>
    <w:rsid w:val="00666D3E"/>
    <w:rsid w:val="00670046"/>
    <w:rsid w:val="006747EF"/>
    <w:rsid w:val="00683ECD"/>
    <w:rsid w:val="00686141"/>
    <w:rsid w:val="007B3F3D"/>
    <w:rsid w:val="007B5CDE"/>
    <w:rsid w:val="007F2514"/>
    <w:rsid w:val="007F4A7F"/>
    <w:rsid w:val="00813D0B"/>
    <w:rsid w:val="008440F0"/>
    <w:rsid w:val="00845E0B"/>
    <w:rsid w:val="00866319"/>
    <w:rsid w:val="008C47B1"/>
    <w:rsid w:val="009E2FED"/>
    <w:rsid w:val="00A04F04"/>
    <w:rsid w:val="00A0697F"/>
    <w:rsid w:val="00A119C3"/>
    <w:rsid w:val="00A306F6"/>
    <w:rsid w:val="00A31060"/>
    <w:rsid w:val="00A411FD"/>
    <w:rsid w:val="00AC09A6"/>
    <w:rsid w:val="00AD7CC6"/>
    <w:rsid w:val="00B20C42"/>
    <w:rsid w:val="00BC4F73"/>
    <w:rsid w:val="00C72AD1"/>
    <w:rsid w:val="00CA57D9"/>
    <w:rsid w:val="00CD384C"/>
    <w:rsid w:val="00D650E3"/>
    <w:rsid w:val="00D9044B"/>
    <w:rsid w:val="00DC05CF"/>
    <w:rsid w:val="00E9062A"/>
    <w:rsid w:val="00EF3781"/>
    <w:rsid w:val="00FB4061"/>
    <w:rsid w:val="00F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D2FF"/>
  <w15:docId w15:val="{16ED79DF-5B7B-4F4E-93A1-43DBEF04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1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061"/>
    <w:rPr>
      <w:color w:val="0000FF" w:themeColor="hyperlink"/>
      <w:u w:val="single"/>
    </w:rPr>
  </w:style>
  <w:style w:type="paragraph" w:customStyle="1" w:styleId="Default">
    <w:name w:val="Default"/>
    <w:rsid w:val="00574B84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fil.uni.wroc.pl/dziekanat/rejestracja-prac-licencjacki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Lubańska</cp:lastModifiedBy>
  <cp:revision>4</cp:revision>
  <dcterms:created xsi:type="dcterms:W3CDTF">2017-11-02T11:21:00Z</dcterms:created>
  <dcterms:modified xsi:type="dcterms:W3CDTF">2022-03-21T17:02:00Z</dcterms:modified>
</cp:coreProperties>
</file>