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B61EA" w14:textId="08C1FB86" w:rsidR="0050444C" w:rsidRDefault="00B976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Zakresy zagadnień na egzamin dyplomowy – magisterski</w:t>
      </w:r>
    </w:p>
    <w:p w14:paraId="425F3AC8" w14:textId="19B00490" w:rsidR="00892CC2" w:rsidRPr="00892CC2" w:rsidRDefault="00892CC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92CC2">
        <w:rPr>
          <w:rFonts w:ascii="Times New Roman" w:hAnsi="Times New Roman" w:cs="Times New Roman"/>
          <w:b/>
          <w:bCs/>
          <w:sz w:val="28"/>
          <w:szCs w:val="28"/>
          <w:lang w:val="en-GB"/>
        </w:rPr>
        <w:t>Second/foreign language acquisition studies (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glottodydaktyka)</w:t>
      </w:r>
    </w:p>
    <w:p w14:paraId="4F262BBF" w14:textId="14DAE912" w:rsidR="00B9766D" w:rsidRPr="00892CC2" w:rsidRDefault="00B9766D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D2C2385" w14:textId="7D1A705B" w:rsidR="00B9766D" w:rsidRDefault="00027AA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Theoretical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issues</w:t>
      </w:r>
      <w:proofErr w:type="spellEnd"/>
      <w:r w:rsidR="00B976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07F5A8" w14:textId="1B608795" w:rsidR="00B9766D" w:rsidRPr="00027AA5" w:rsidRDefault="00027AA5" w:rsidP="00B976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27AA5">
        <w:rPr>
          <w:rFonts w:ascii="Times New Roman" w:hAnsi="Times New Roman" w:cs="Times New Roman"/>
          <w:sz w:val="24"/>
          <w:szCs w:val="24"/>
          <w:lang w:val="en-GB"/>
        </w:rPr>
        <w:t>The role of formal instruction in learning and teaching second/foreign languages</w:t>
      </w:r>
      <w:r w:rsidR="00B9766D" w:rsidRPr="00027AA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DA77913" w14:textId="00241D89" w:rsidR="00B9766D" w:rsidRPr="00027AA5" w:rsidRDefault="00027AA5" w:rsidP="00B976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Motivation in second/foreign language learning – historical and contemporary approaches</w:t>
      </w:r>
      <w:r w:rsidR="0098364C" w:rsidRPr="00027AA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9711DDE" w14:textId="27353DAA" w:rsidR="0098364C" w:rsidRPr="00027AA5" w:rsidRDefault="00027AA5" w:rsidP="00B976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role of cognitive and affective factors in second/foreign language learning</w:t>
      </w:r>
      <w:r w:rsidR="0098364C" w:rsidRPr="00027AA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CD044F8" w14:textId="3B1B3BE4" w:rsidR="0098364C" w:rsidRDefault="00027AA5" w:rsidP="00B976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learning.</w:t>
      </w:r>
    </w:p>
    <w:p w14:paraId="3B3168BE" w14:textId="429BF545" w:rsidR="0098364C" w:rsidRPr="00027AA5" w:rsidRDefault="00027AA5" w:rsidP="00B976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27AA5">
        <w:rPr>
          <w:rFonts w:ascii="Times New Roman" w:hAnsi="Times New Roman" w:cs="Times New Roman"/>
          <w:sz w:val="24"/>
          <w:szCs w:val="24"/>
          <w:lang w:val="en-GB"/>
        </w:rPr>
        <w:t>Approaches and theories in second/foreign language learning and teaching</w:t>
      </w:r>
    </w:p>
    <w:p w14:paraId="343B448F" w14:textId="6F676B03" w:rsidR="00794E3C" w:rsidRDefault="00027AA5" w:rsidP="00B976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Language learning strategies.</w:t>
      </w:r>
    </w:p>
    <w:p w14:paraId="316F8B8B" w14:textId="4C3F6570" w:rsidR="00794E3C" w:rsidRPr="00027AA5" w:rsidRDefault="00027AA5" w:rsidP="00B976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27AA5">
        <w:rPr>
          <w:rFonts w:ascii="Times New Roman" w:hAnsi="Times New Roman" w:cs="Times New Roman"/>
          <w:sz w:val="24"/>
          <w:szCs w:val="24"/>
          <w:lang w:val="en-GB"/>
        </w:rPr>
        <w:t>Different approaches to learners’ language errors.</w:t>
      </w:r>
    </w:p>
    <w:p w14:paraId="6E467F3F" w14:textId="394FAC5E" w:rsidR="00794E3C" w:rsidRPr="00027AA5" w:rsidRDefault="00027AA5" w:rsidP="00B976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27AA5">
        <w:rPr>
          <w:rFonts w:ascii="Times New Roman" w:hAnsi="Times New Roman" w:cs="Times New Roman"/>
          <w:sz w:val="24"/>
          <w:szCs w:val="24"/>
          <w:lang w:val="en-GB"/>
        </w:rPr>
        <w:t>The role of memory in language learning.</w:t>
      </w:r>
    </w:p>
    <w:p w14:paraId="5204F8F1" w14:textId="68DA5B83" w:rsidR="00794E3C" w:rsidRPr="00027AA5" w:rsidRDefault="00794E3C" w:rsidP="00794E3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BF59CF1" w14:textId="696FDA77" w:rsidR="00794E3C" w:rsidRDefault="005A6A08" w:rsidP="00794E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Practical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issues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08F501" w14:textId="42AAD106" w:rsidR="00F21890" w:rsidRPr="00CA2BAF" w:rsidRDefault="005A6A08" w:rsidP="00F218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A2BAF">
        <w:rPr>
          <w:rFonts w:ascii="Times New Roman" w:hAnsi="Times New Roman" w:cs="Times New Roman"/>
          <w:sz w:val="24"/>
          <w:szCs w:val="24"/>
          <w:lang w:val="en-GB"/>
        </w:rPr>
        <w:t>Teaching foreign language skills and subsystems</w:t>
      </w:r>
      <w:r w:rsidR="00F21890" w:rsidRPr="00CA2BA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68FC10E" w14:textId="1575D912" w:rsidR="00F21890" w:rsidRPr="00CA2BAF" w:rsidRDefault="00CA2BAF" w:rsidP="00F218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A2BAF">
        <w:rPr>
          <w:rFonts w:ascii="Times New Roman" w:hAnsi="Times New Roman" w:cs="Times New Roman"/>
          <w:sz w:val="24"/>
          <w:szCs w:val="24"/>
          <w:lang w:val="en-GB"/>
        </w:rPr>
        <w:t>The role of age factor in language learning and teaching</w:t>
      </w:r>
      <w:r w:rsidR="00F21890" w:rsidRPr="00CA2BA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A73122B" w14:textId="6AFA2149" w:rsidR="00F21890" w:rsidRPr="00CA2BAF" w:rsidRDefault="00CA2BAF" w:rsidP="00F218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A2BAF">
        <w:rPr>
          <w:rFonts w:ascii="Times New Roman" w:hAnsi="Times New Roman" w:cs="Times New Roman"/>
          <w:sz w:val="24"/>
          <w:szCs w:val="24"/>
          <w:lang w:val="en-GB"/>
        </w:rPr>
        <w:t>Lesson structure in teaching foreign languages.</w:t>
      </w:r>
    </w:p>
    <w:p w14:paraId="5612642C" w14:textId="26365989" w:rsidR="00F21890" w:rsidRPr="00CA2BAF" w:rsidRDefault="00CA2BAF" w:rsidP="00F218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A2BAF">
        <w:rPr>
          <w:rFonts w:ascii="Times New Roman" w:hAnsi="Times New Roman" w:cs="Times New Roman"/>
          <w:sz w:val="24"/>
          <w:szCs w:val="24"/>
          <w:lang w:val="en-GB"/>
        </w:rPr>
        <w:t>Teacher training and development: teacher’s roles and teaching styles.</w:t>
      </w:r>
    </w:p>
    <w:p w14:paraId="21BBF729" w14:textId="7ED87848" w:rsidR="00F21890" w:rsidRPr="00CA2BAF" w:rsidRDefault="00CA2BAF" w:rsidP="00F218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A2BAF">
        <w:rPr>
          <w:rFonts w:ascii="Times New Roman" w:hAnsi="Times New Roman" w:cs="Times New Roman"/>
          <w:sz w:val="24"/>
          <w:szCs w:val="24"/>
          <w:lang w:val="en-GB"/>
        </w:rPr>
        <w:t>Types of syllabuses in foreign language teaching</w:t>
      </w:r>
      <w:r w:rsidR="00F21890" w:rsidRPr="00CA2BA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BD52CEC" w14:textId="07C0BBBD" w:rsidR="00F21890" w:rsidRPr="00CA2BAF" w:rsidRDefault="00CA2BAF" w:rsidP="00F218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Evaluation, assessment and testing in the language learning process.</w:t>
      </w:r>
    </w:p>
    <w:p w14:paraId="4EE52B4A" w14:textId="7CF3594F" w:rsidR="00F21890" w:rsidRPr="00CA2BAF" w:rsidRDefault="00CA2BAF" w:rsidP="00F218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A2BAF">
        <w:rPr>
          <w:rFonts w:ascii="Times New Roman" w:hAnsi="Times New Roman" w:cs="Times New Roman"/>
          <w:sz w:val="24"/>
          <w:szCs w:val="24"/>
          <w:lang w:val="en-GB"/>
        </w:rPr>
        <w:t>Learners with special educational needs in a foreign language classroom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BD6D4E5" w14:textId="1B8AE058" w:rsidR="00F21890" w:rsidRDefault="00CA2BAF" w:rsidP="00CA2BA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A2BAF">
        <w:rPr>
          <w:rFonts w:ascii="Times New Roman" w:hAnsi="Times New Roman" w:cs="Times New Roman"/>
          <w:sz w:val="24"/>
          <w:szCs w:val="24"/>
          <w:lang w:val="en-GB"/>
        </w:rPr>
        <w:t xml:space="preserve">Common European Framework of Reference for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Languages </w:t>
      </w:r>
      <w:r w:rsidRPr="00CA2BAF">
        <w:rPr>
          <w:rFonts w:ascii="Times New Roman" w:hAnsi="Times New Roman" w:cs="Times New Roman"/>
          <w:sz w:val="24"/>
          <w:szCs w:val="24"/>
          <w:lang w:val="en-GB"/>
        </w:rPr>
        <w:t xml:space="preserve">and other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European </w:t>
      </w:r>
      <w:r w:rsidRPr="00CA2BAF">
        <w:rPr>
          <w:rFonts w:ascii="Times New Roman" w:hAnsi="Times New Roman" w:cs="Times New Roman"/>
          <w:sz w:val="24"/>
          <w:szCs w:val="24"/>
          <w:lang w:val="en-GB"/>
        </w:rPr>
        <w:t>documents in the Polish educational system</w:t>
      </w:r>
      <w:r w:rsidR="00056D56" w:rsidRPr="00CA2BA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9CD57FA" w14:textId="361AE8B3" w:rsidR="005A43EB" w:rsidRDefault="005A43EB" w:rsidP="005A43E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15DF8B0" w14:textId="4D1A53B9" w:rsidR="005A43EB" w:rsidRDefault="005A43EB" w:rsidP="005A43E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60ACD9B" w14:textId="677E6E46" w:rsidR="005A43EB" w:rsidRDefault="005A43EB" w:rsidP="005A43E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85971C1" w14:textId="1A6E02C2" w:rsidR="005A43EB" w:rsidRDefault="005A43EB" w:rsidP="005A43E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96C99E2" w14:textId="26581891" w:rsidR="005A43EB" w:rsidRDefault="005A43EB" w:rsidP="005A43E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CB345A0" w14:textId="2482C186" w:rsidR="005A43EB" w:rsidRDefault="005A43EB" w:rsidP="005A43E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7470693" w14:textId="0AD40787" w:rsidR="005A43EB" w:rsidRDefault="005A43EB" w:rsidP="005A43E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3317C85" w14:textId="1C82AFD1" w:rsidR="005A43EB" w:rsidRDefault="005A43EB" w:rsidP="005A43E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C9FB2ED" w14:textId="75A0224F" w:rsidR="005A43EB" w:rsidRDefault="005A43EB" w:rsidP="005A43E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B512657" w14:textId="133891FA" w:rsidR="005A43EB" w:rsidRDefault="005A43EB" w:rsidP="005A43E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C44EA66" w14:textId="7AE14F4D" w:rsidR="005A43EB" w:rsidRDefault="005A43EB" w:rsidP="005A43E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0AC2DBE" w14:textId="3D4A78AC" w:rsidR="005A43EB" w:rsidRPr="005A43EB" w:rsidRDefault="005A43EB" w:rsidP="005A43EB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5A43EB" w:rsidRPr="005A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0E4C"/>
    <w:multiLevelType w:val="hybridMultilevel"/>
    <w:tmpl w:val="60C60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76A7"/>
    <w:multiLevelType w:val="hybridMultilevel"/>
    <w:tmpl w:val="06A4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259B7"/>
    <w:multiLevelType w:val="hybridMultilevel"/>
    <w:tmpl w:val="83A0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6D"/>
    <w:rsid w:val="00027AA5"/>
    <w:rsid w:val="00056D56"/>
    <w:rsid w:val="0050444C"/>
    <w:rsid w:val="005A43EB"/>
    <w:rsid w:val="005A6A08"/>
    <w:rsid w:val="00794E3C"/>
    <w:rsid w:val="00892CC2"/>
    <w:rsid w:val="0098364C"/>
    <w:rsid w:val="00B37189"/>
    <w:rsid w:val="00B9766D"/>
    <w:rsid w:val="00CA2BAF"/>
    <w:rsid w:val="00F21890"/>
    <w:rsid w:val="00F6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3F1E"/>
  <w15:docId w15:val="{8A7407B3-6907-4F6A-BCD4-9694C12A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Michońska-Stadnik</dc:creator>
  <cp:keywords/>
  <dc:description/>
  <cp:lastModifiedBy>Maja Lubańska</cp:lastModifiedBy>
  <cp:revision>5</cp:revision>
  <dcterms:created xsi:type="dcterms:W3CDTF">2022-01-28T13:24:00Z</dcterms:created>
  <dcterms:modified xsi:type="dcterms:W3CDTF">2022-03-21T15:49:00Z</dcterms:modified>
</cp:coreProperties>
</file>