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DA084" w14:textId="6D8F5F78" w:rsidR="000D16BA" w:rsidRDefault="000D16BA" w:rsidP="000D16BA">
      <w:pPr>
        <w:spacing w:after="0" w:line="276" w:lineRule="auto"/>
        <w:jc w:val="center"/>
        <w:rPr>
          <w:rFonts w:ascii="Verdana" w:hAnsi="Verdana" w:cstheme="minorHAnsi"/>
          <w:b/>
          <w:color w:val="0070C0"/>
        </w:rPr>
      </w:pPr>
      <w:r>
        <w:rPr>
          <w:rFonts w:ascii="Verdana" w:hAnsi="Verdana" w:cstheme="minorHAnsi"/>
          <w:b/>
          <w:color w:val="0070C0"/>
        </w:rPr>
        <w:t xml:space="preserve">Seminaria dyplomowe z </w:t>
      </w:r>
      <w:r>
        <w:rPr>
          <w:rFonts w:ascii="Verdana" w:hAnsi="Verdana" w:cstheme="minorHAnsi"/>
          <w:b/>
          <w:color w:val="0070C0"/>
        </w:rPr>
        <w:t>literaturoznawstwa</w:t>
      </w:r>
    </w:p>
    <w:p w14:paraId="7DB3E468" w14:textId="280125F3" w:rsidR="000D16BA" w:rsidRDefault="000D16BA" w:rsidP="000D16BA">
      <w:pPr>
        <w:spacing w:after="0" w:line="276" w:lineRule="auto"/>
        <w:jc w:val="center"/>
        <w:rPr>
          <w:rFonts w:ascii="Verdana" w:hAnsi="Verdana" w:cstheme="minorHAnsi"/>
          <w:b/>
          <w:color w:val="0070C0"/>
        </w:rPr>
      </w:pPr>
      <w:r>
        <w:rPr>
          <w:rFonts w:ascii="Verdana" w:hAnsi="Verdana" w:cstheme="minorHAnsi"/>
          <w:b/>
          <w:color w:val="0070C0"/>
        </w:rPr>
        <w:t xml:space="preserve">Studia </w:t>
      </w:r>
      <w:r>
        <w:rPr>
          <w:rFonts w:ascii="Verdana" w:hAnsi="Verdana" w:cstheme="minorHAnsi"/>
          <w:b/>
          <w:color w:val="0070C0"/>
        </w:rPr>
        <w:t>stacjonarne II stopnia</w:t>
      </w:r>
    </w:p>
    <w:p w14:paraId="27397F41" w14:textId="77777777" w:rsidR="000D16BA" w:rsidRPr="000D16BA" w:rsidRDefault="000D16BA" w:rsidP="004B65A1">
      <w:pPr>
        <w:rPr>
          <w:rFonts w:ascii="Verdana" w:hAnsi="Verdana" w:cs="Times New Roman"/>
          <w:b/>
          <w:color w:val="0070C0"/>
        </w:rPr>
      </w:pPr>
    </w:p>
    <w:p w14:paraId="4C76C7E2" w14:textId="77777777" w:rsidR="000D16BA" w:rsidRPr="000D16BA" w:rsidRDefault="000D16BA" w:rsidP="004B65A1">
      <w:pPr>
        <w:rPr>
          <w:rFonts w:ascii="Verdana" w:hAnsi="Verdana" w:cs="Times New Roman"/>
          <w:b/>
          <w:color w:val="0070C0"/>
        </w:rPr>
      </w:pPr>
    </w:p>
    <w:p w14:paraId="630E6ED0" w14:textId="63D3B940" w:rsidR="004B65A1" w:rsidRPr="000D16BA" w:rsidRDefault="004B65A1" w:rsidP="004B65A1">
      <w:pPr>
        <w:rPr>
          <w:rFonts w:ascii="Verdana" w:hAnsi="Verdana" w:cs="Times New Roman"/>
          <w:b/>
          <w:lang w:val="en-US"/>
        </w:rPr>
      </w:pPr>
      <w:proofErr w:type="spellStart"/>
      <w:r w:rsidRPr="000D16BA">
        <w:rPr>
          <w:rFonts w:ascii="Verdana" w:hAnsi="Verdana" w:cs="Times New Roman"/>
          <w:b/>
          <w:lang w:val="en-US"/>
        </w:rPr>
        <w:t>Tytuł</w:t>
      </w:r>
      <w:proofErr w:type="spellEnd"/>
      <w:r w:rsidRPr="000D16BA">
        <w:rPr>
          <w:rFonts w:ascii="Verdana" w:hAnsi="Verdana" w:cs="Times New Roman"/>
          <w:b/>
          <w:lang w:val="en-US"/>
        </w:rPr>
        <w:t xml:space="preserve"> </w:t>
      </w:r>
      <w:proofErr w:type="spellStart"/>
      <w:r w:rsidRPr="000D16BA">
        <w:rPr>
          <w:rFonts w:ascii="Verdana" w:hAnsi="Verdana" w:cs="Times New Roman"/>
          <w:b/>
          <w:lang w:val="en-US"/>
        </w:rPr>
        <w:t>seminarium</w:t>
      </w:r>
      <w:proofErr w:type="spellEnd"/>
      <w:r w:rsidRPr="000D16BA">
        <w:rPr>
          <w:rFonts w:ascii="Verdana" w:hAnsi="Verdana" w:cs="Times New Roman"/>
          <w:b/>
          <w:lang w:val="en-US"/>
        </w:rPr>
        <w:t>: Adaptations, Appropriations, Re/</w:t>
      </w:r>
      <w:proofErr w:type="spellStart"/>
      <w:r w:rsidRPr="000D16BA">
        <w:rPr>
          <w:rFonts w:ascii="Verdana" w:hAnsi="Verdana" w:cs="Times New Roman"/>
          <w:b/>
          <w:lang w:val="en-US"/>
        </w:rPr>
        <w:t>Transmediations</w:t>
      </w:r>
      <w:proofErr w:type="spellEnd"/>
      <w:r w:rsidRPr="000D16BA">
        <w:rPr>
          <w:rFonts w:ascii="Verdana" w:hAnsi="Verdana" w:cs="Times New Roman"/>
          <w:b/>
          <w:lang w:val="en-US"/>
        </w:rPr>
        <w:t xml:space="preserve"> and Repurposing of “Shakespeare” in Word and Image</w:t>
      </w:r>
    </w:p>
    <w:p w14:paraId="3BBE0DD6" w14:textId="53292761" w:rsidR="004B65A1" w:rsidRPr="000D16BA" w:rsidRDefault="004B65A1" w:rsidP="004B65A1">
      <w:pPr>
        <w:rPr>
          <w:rFonts w:ascii="Verdana" w:hAnsi="Verdana" w:cs="Times New Roman"/>
          <w:b/>
        </w:rPr>
      </w:pPr>
      <w:r w:rsidRPr="000D16BA">
        <w:rPr>
          <w:rFonts w:ascii="Verdana" w:hAnsi="Verdana" w:cs="Times New Roman"/>
          <w:b/>
        </w:rPr>
        <w:t>Promotorka: prof. dr hab. Ewa Kębłowska-Ławniczak</w:t>
      </w:r>
    </w:p>
    <w:p w14:paraId="6CD89E09" w14:textId="69ADBFF3" w:rsidR="004B65A1" w:rsidRPr="000D16BA" w:rsidRDefault="004B65A1" w:rsidP="004B65A1">
      <w:pPr>
        <w:rPr>
          <w:rFonts w:ascii="Verdana" w:hAnsi="Verdana" w:cs="Times New Roman"/>
          <w:color w:val="000000" w:themeColor="text1"/>
          <w:u w:val="single"/>
        </w:rPr>
      </w:pPr>
      <w:r w:rsidRPr="000D16BA">
        <w:rPr>
          <w:rFonts w:ascii="Verdana" w:hAnsi="Verdana" w:cs="Times New Roman"/>
          <w:color w:val="000000" w:themeColor="text1"/>
          <w:u w:val="single"/>
        </w:rPr>
        <w:t xml:space="preserve">Wykaz </w:t>
      </w:r>
      <w:proofErr w:type="spellStart"/>
      <w:r w:rsidRPr="000D16BA">
        <w:rPr>
          <w:rFonts w:ascii="Verdana" w:hAnsi="Verdana" w:cs="Times New Roman"/>
          <w:color w:val="000000" w:themeColor="text1"/>
          <w:u w:val="single"/>
        </w:rPr>
        <w:t>zagdnień</w:t>
      </w:r>
      <w:proofErr w:type="spellEnd"/>
      <w:r w:rsidRPr="000D16BA">
        <w:rPr>
          <w:rFonts w:ascii="Verdana" w:hAnsi="Verdana" w:cs="Times New Roman"/>
          <w:color w:val="000000" w:themeColor="text1"/>
          <w:u w:val="single"/>
        </w:rPr>
        <w:t xml:space="preserve"> egzaminacyjnych:</w:t>
      </w:r>
    </w:p>
    <w:p w14:paraId="05259048" w14:textId="77777777" w:rsidR="004B65A1" w:rsidRPr="004B65A1" w:rsidRDefault="004B65A1" w:rsidP="004B65A1">
      <w:pPr>
        <w:pStyle w:val="Akapitzlist"/>
        <w:ind w:left="1080"/>
        <w:rPr>
          <w:rFonts w:ascii="Verdana" w:hAnsi="Verdana" w:cs="Times New Roman"/>
          <w:color w:val="000000" w:themeColor="text1"/>
          <w:sz w:val="22"/>
          <w:szCs w:val="22"/>
        </w:rPr>
      </w:pPr>
    </w:p>
    <w:p w14:paraId="0D1CBCDA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Adaptation: defining the plurality of adaptation</w:t>
      </w:r>
    </w:p>
    <w:p w14:paraId="2285AE7F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Adaptations and academe: shift of perspective in adaptation studies from literature studies to film, television and media theories (Sarah Cardwell, </w:t>
      </w:r>
      <w:r w:rsidRPr="004B65A1">
        <w:rPr>
          <w:rFonts w:ascii="Verdana" w:hAnsi="Verdana" w:cs="Times New Roman"/>
          <w:i/>
          <w:color w:val="000000" w:themeColor="text1"/>
          <w:sz w:val="22"/>
          <w:szCs w:val="22"/>
          <w:lang w:val="en-US"/>
        </w:rPr>
        <w:t>Adaptation Revised</w:t>
      </w: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).</w:t>
      </w:r>
    </w:p>
    <w:p w14:paraId="7D83F38F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Theory and practice of adaptation (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Kamilla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Elliott, Linda Hutcheon, Julie Sanders, Robert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Stam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):</w:t>
      </w:r>
    </w:p>
    <w:p w14:paraId="4A23A258" w14:textId="77777777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Category of fidelity (Robert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Stam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) and the dilemma of the original;</w:t>
      </w:r>
    </w:p>
    <w:p w14:paraId="5417EB4D" w14:textId="77777777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Adaptation as product and process;</w:t>
      </w:r>
    </w:p>
    <w:p w14:paraId="34AAC0F1" w14:textId="77777777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The classics and the canon; cultural heritage and cultural capital in adaptation;</w:t>
      </w:r>
    </w:p>
    <w:p w14:paraId="15B89A78" w14:textId="77777777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The ethics of appropriation;</w:t>
      </w:r>
    </w:p>
    <w:p w14:paraId="660ABAEB" w14:textId="77777777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</w:rPr>
        <w:t xml:space="preserve">Popular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</w:rPr>
        <w:t>culture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</w:rPr>
        <w:t>adaptation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</w:rPr>
        <w:t>;</w:t>
      </w:r>
    </w:p>
    <w:p w14:paraId="44B1B498" w14:textId="77777777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  <w:lang w:val="en-GB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GB"/>
        </w:rPr>
        <w:t xml:space="preserve">From fidelity to intertextuality,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GB"/>
        </w:rPr>
        <w:t>paretextuality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GB"/>
        </w:rPr>
        <w:t xml:space="preserve"> (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GB"/>
        </w:rPr>
        <w:t>peritexts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GB"/>
        </w:rPr>
        <w:t xml:space="preserve"> and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GB"/>
        </w:rPr>
        <w:t>epitexts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GB"/>
        </w:rPr>
        <w:t xml:space="preserve"> in adaptation studies)</w:t>
      </w:r>
    </w:p>
    <w:p w14:paraId="706A0248" w14:textId="77777777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Michail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Bakhtin, </w:t>
      </w:r>
      <w:r w:rsidRPr="004B65A1">
        <w:rPr>
          <w:rFonts w:ascii="Verdana" w:hAnsi="Verdana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Gérard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Genette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 and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transtextuality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architextuality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–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metatextuality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–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hypertextuality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; adaptation and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architextuality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(film genres vs literary genres)</w:t>
      </w:r>
    </w:p>
    <w:p w14:paraId="2DE686E8" w14:textId="7572FE1B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  <w:lang w:val="en-GB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Narration in film and novel; narration in adaptation defined as product or as process; narration in drama (Manf</w:t>
      </w:r>
      <w:r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red </w:t>
      </w:r>
      <w:proofErr w:type="spellStart"/>
      <w:r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Jahn</w:t>
      </w:r>
      <w:proofErr w:type="spellEnd"/>
      <w:r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, Roland </w:t>
      </w:r>
      <w:proofErr w:type="spellStart"/>
      <w:r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Weidle</w:t>
      </w:r>
      <w:proofErr w:type="spellEnd"/>
      <w:r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, Monika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Fludernik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)</w:t>
      </w:r>
    </w:p>
    <w:p w14:paraId="7FD24AC5" w14:textId="77777777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Framing</w:t>
      </w:r>
    </w:p>
    <w:p w14:paraId="418B5543" w14:textId="77777777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Adaptation,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focalisation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, point of view</w:t>
      </w:r>
    </w:p>
    <w:p w14:paraId="1952C22F" w14:textId="77777777" w:rsidR="004B65A1" w:rsidRPr="004B65A1" w:rsidRDefault="004B65A1" w:rsidP="004B65A1">
      <w:pPr>
        <w:pStyle w:val="Akapitzlist"/>
        <w:numPr>
          <w:ilvl w:val="0"/>
          <w:numId w:val="1"/>
        </w:numPr>
        <w:spacing w:after="200" w:line="276" w:lineRule="auto"/>
        <w:ind w:left="567" w:hanging="425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Transmodal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adaptations; adaptations of  novels, non-fiction, drama and poetry  (genre specificity)</w:t>
      </w:r>
    </w:p>
    <w:p w14:paraId="16F04C8F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Transmediality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; adaptations of visual material – paintings, maps;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transmedial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 and multimedia adaptations (text, comic, film, opera, games, animation)</w:t>
      </w:r>
    </w:p>
    <w:p w14:paraId="27D47D64" w14:textId="7BC3315D" w:rsidR="004B65A1" w:rsidRPr="004B65A1" w:rsidRDefault="004B65A1" w:rsidP="004B65A1">
      <w:pPr>
        <w:pStyle w:val="Akapitzlist"/>
        <w:numPr>
          <w:ilvl w:val="0"/>
          <w:numId w:val="2"/>
        </w:numPr>
        <w:spacing w:after="200" w:line="276" w:lineRule="auto"/>
        <w:ind w:left="426" w:hanging="284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Multidirectional adaptations, e.g. novelization  (from screen to text); from page to stage and film; from stage to page</w:t>
      </w:r>
    </w:p>
    <w:p w14:paraId="1DDB247F" w14:textId="77777777" w:rsidR="004B65A1" w:rsidRPr="004B65A1" w:rsidRDefault="004B65A1" w:rsidP="004B65A1">
      <w:pPr>
        <w:pStyle w:val="Akapitzlist"/>
        <w:numPr>
          <w:ilvl w:val="0"/>
          <w:numId w:val="2"/>
        </w:numPr>
        <w:spacing w:after="200" w:line="276" w:lineRule="auto"/>
        <w:ind w:left="426" w:hanging="284"/>
        <w:rPr>
          <w:rFonts w:ascii="Verdana" w:hAnsi="Verdana" w:cs="Times New Roman"/>
          <w:color w:val="000000" w:themeColor="text1"/>
          <w:sz w:val="22"/>
          <w:szCs w:val="22"/>
          <w:lang w:val="en-GB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GB"/>
        </w:rPr>
        <w:t>Medium specificity and  the dilemma of equivalence (e.g., novel and film)</w:t>
      </w:r>
    </w:p>
    <w:p w14:paraId="7B13D454" w14:textId="77777777" w:rsidR="004B65A1" w:rsidRPr="004B65A1" w:rsidRDefault="004B65A1" w:rsidP="004B65A1">
      <w:pPr>
        <w:pStyle w:val="Akapitzlist"/>
        <w:numPr>
          <w:ilvl w:val="0"/>
          <w:numId w:val="2"/>
        </w:numPr>
        <w:spacing w:after="200" w:line="276" w:lineRule="auto"/>
        <w:ind w:left="426" w:hanging="284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Thespian adaptation and the dilemma of casting; cross-pollination and</w:t>
      </w:r>
    </w:p>
    <w:p w14:paraId="42C5A38F" w14:textId="77777777" w:rsidR="004B65A1" w:rsidRPr="004B65A1" w:rsidRDefault="004B65A1" w:rsidP="004B65A1">
      <w:pPr>
        <w:pStyle w:val="Akapitzlist"/>
        <w:ind w:left="426" w:hanging="284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celebrity casting</w:t>
      </w:r>
    </w:p>
    <w:p w14:paraId="33208755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Cultural adaptation (translation?) and context: transculturation,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recontextualisation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, modernization, transnationalism, indigenization, globalization</w:t>
      </w:r>
    </w:p>
    <w:p w14:paraId="01F48E51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lastRenderedPageBreak/>
        <w:t xml:space="preserve">Hybrid adaptations: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rhizomatic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adaptations (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Deleuze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Guattari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)</w:t>
      </w:r>
    </w:p>
    <w:p w14:paraId="1E046303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Adaptation in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paratext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peritexts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and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epitext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– covers, trailers, titles) </w:t>
      </w:r>
    </w:p>
    <w:p w14:paraId="29573CAA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200" w:line="276" w:lineRule="auto"/>
        <w:ind w:left="426" w:hanging="426"/>
        <w:rPr>
          <w:rFonts w:ascii="Verdana" w:hAnsi="Verdana" w:cs="Times New Roman"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Who is/are the author/authors of adaptation? (</w:t>
      </w:r>
      <w:r w:rsidRPr="004B65A1">
        <w:rPr>
          <w:rFonts w:ascii="Verdana" w:hAnsi="Verdana" w:cs="Times New Roman"/>
          <w:i/>
          <w:color w:val="000000" w:themeColor="text1"/>
          <w:sz w:val="22"/>
          <w:szCs w:val="22"/>
          <w:lang w:val="en-US"/>
        </w:rPr>
        <w:t>The Death of the Author</w:t>
      </w: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, Roland Barthes)</w:t>
      </w:r>
      <w:r w:rsidRPr="004B65A1">
        <w:rPr>
          <w:rFonts w:ascii="Verdana" w:hAnsi="Verdana" w:cstheme="minorHAnsi"/>
          <w:color w:val="000000" w:themeColor="text1"/>
          <w:sz w:val="22"/>
          <w:szCs w:val="22"/>
          <w:lang w:val="en-US"/>
        </w:rPr>
        <w:t xml:space="preserve"> </w:t>
      </w: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Adaptation via third text</w:t>
      </w:r>
    </w:p>
    <w:p w14:paraId="12BF16AF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Verdana" w:hAnsi="Verdana" w:cs="Times New Roman"/>
          <w:i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Diversity of forms and processes of adaptation: </w:t>
      </w:r>
      <w:proofErr w:type="spellStart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refocalization</w:t>
      </w:r>
      <w:proofErr w:type="spellEnd"/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, cultural appropriation, parody, pastiche, spoof, reboot, sequel, prequel, </w:t>
      </w:r>
      <w:r w:rsidRPr="004B65A1">
        <w:rPr>
          <w:rFonts w:ascii="Verdana" w:hAnsi="Verdana" w:cs="Times New Roman"/>
          <w:i/>
          <w:color w:val="000000" w:themeColor="text1"/>
          <w:sz w:val="22"/>
          <w:szCs w:val="22"/>
          <w:lang w:val="en-US"/>
        </w:rPr>
        <w:t>cross-pollination</w:t>
      </w: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(Hollywood adaptations of British film and  literature;), salvaging, remake, re-adaptation, cultural piracy, re-functioning; heritage and fusion adaptations </w:t>
      </w:r>
    </w:p>
    <w:p w14:paraId="47D5F1A5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Verdana" w:hAnsi="Verdana" w:cs="Times New Roman"/>
          <w:i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Adaptation and the market: commercial appeal of adaptations; adaptation of images and production of brand names (Greta Garbo, Shakespeare); adaptation in advertising; film franchises</w:t>
      </w:r>
    </w:p>
    <w:p w14:paraId="333A1976" w14:textId="683498F1" w:rsidR="004B65A1" w:rsidRPr="004B65A1" w:rsidRDefault="004B65A1" w:rsidP="004B65A1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Verdana" w:hAnsi="Verdana" w:cs="Times New Roman"/>
          <w:i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The politics of adaptation vs. politics in adaptation – e.g. gender, minority, nationality and race politics in adaptation; political reinterpretations </w:t>
      </w:r>
    </w:p>
    <w:p w14:paraId="56EF8CC5" w14:textId="4E54FE06" w:rsidR="004B65A1" w:rsidRPr="004B65A1" w:rsidRDefault="004B65A1" w:rsidP="004B65A1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Verdana" w:hAnsi="Verdana" w:cs="Times New Roman"/>
          <w:i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Adaptation and target group/audience/addressee: adults/young adults</w:t>
      </w:r>
      <w:r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</w:t>
      </w: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/</w:t>
      </w:r>
      <w:r>
        <w:rPr>
          <w:rFonts w:ascii="Verdana" w:hAnsi="Verdana" w:cs="Times New Roman"/>
          <w:color w:val="000000" w:themeColor="text1"/>
          <w:sz w:val="22"/>
          <w:szCs w:val="22"/>
          <w:lang w:val="en-US"/>
        </w:rPr>
        <w:t xml:space="preserve"> </w:t>
      </w: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children</w:t>
      </w:r>
    </w:p>
    <w:p w14:paraId="3EF857A7" w14:textId="77777777" w:rsidR="004B65A1" w:rsidRPr="004B65A1" w:rsidRDefault="004B65A1" w:rsidP="004B65A1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Verdana" w:hAnsi="Verdana" w:cs="Times New Roman"/>
          <w:i/>
          <w:color w:val="000000" w:themeColor="text1"/>
          <w:sz w:val="22"/>
          <w:szCs w:val="22"/>
          <w:lang w:val="en-US"/>
        </w:rPr>
      </w:pPr>
      <w:r w:rsidRPr="004B65A1">
        <w:rPr>
          <w:rFonts w:ascii="Verdana" w:hAnsi="Verdana" w:cs="Times New Roman"/>
          <w:color w:val="000000" w:themeColor="text1"/>
          <w:sz w:val="22"/>
          <w:szCs w:val="22"/>
          <w:lang w:val="en-US"/>
        </w:rPr>
        <w:t>Criticism and reviews in adaptation studies: academic vs journalistic criticism; newspapers, magazines, journals, broadcast media, web pages</w:t>
      </w:r>
    </w:p>
    <w:p w14:paraId="584785B2" w14:textId="77777777" w:rsidR="004B65A1" w:rsidRPr="004B65A1" w:rsidRDefault="004B65A1" w:rsidP="004B65A1">
      <w:pPr>
        <w:rPr>
          <w:rFonts w:ascii="Verdana" w:hAnsi="Verdana"/>
          <w:lang w:val="en-US"/>
        </w:rPr>
      </w:pPr>
    </w:p>
    <w:p w14:paraId="20A7B0D8" w14:textId="2DA219E0" w:rsidR="00C727A4" w:rsidRPr="004B65A1" w:rsidRDefault="00C727A4" w:rsidP="00C727A4">
      <w:pPr>
        <w:spacing w:after="0" w:line="240" w:lineRule="auto"/>
        <w:rPr>
          <w:rFonts w:ascii="Verdana" w:hAnsi="Verdana"/>
          <w:b/>
          <w:lang w:val="en-US"/>
        </w:rPr>
      </w:pPr>
    </w:p>
    <w:p w14:paraId="702D3EDA" w14:textId="77777777" w:rsidR="00C727A4" w:rsidRPr="004B65A1" w:rsidRDefault="00C727A4" w:rsidP="00C727A4">
      <w:pPr>
        <w:spacing w:after="0" w:line="240" w:lineRule="auto"/>
        <w:rPr>
          <w:rFonts w:ascii="Verdana" w:hAnsi="Verdana"/>
          <w:b/>
          <w:lang w:val="en-GB"/>
        </w:rPr>
      </w:pPr>
    </w:p>
    <w:p w14:paraId="7BBED545" w14:textId="77777777" w:rsidR="00F92F64" w:rsidRPr="000D16BA" w:rsidRDefault="004416C3" w:rsidP="00C727A4">
      <w:pPr>
        <w:spacing w:after="0" w:line="240" w:lineRule="auto"/>
        <w:rPr>
          <w:rFonts w:ascii="Verdana" w:hAnsi="Verdana"/>
          <w:b/>
          <w:bCs/>
          <w:lang w:val="en-US"/>
        </w:rPr>
      </w:pPr>
      <w:r w:rsidRPr="000D16BA">
        <w:rPr>
          <w:rFonts w:ascii="Verdana" w:hAnsi="Verdana"/>
          <w:b/>
          <w:lang w:val="en-GB"/>
        </w:rPr>
        <w:t xml:space="preserve">TYTUŁ SEMINARIUM: </w:t>
      </w:r>
      <w:r w:rsidR="00F92F64" w:rsidRPr="000D16BA">
        <w:rPr>
          <w:rFonts w:ascii="Verdana" w:hAnsi="Verdana"/>
          <w:b/>
          <w:bCs/>
          <w:lang w:val="en-US"/>
        </w:rPr>
        <w:t>Memory from the Margins in American and Canadian Literature and Culture</w:t>
      </w:r>
    </w:p>
    <w:p w14:paraId="061B94D4" w14:textId="77777777" w:rsidR="004B65A1" w:rsidRPr="000D16BA" w:rsidRDefault="004B65A1" w:rsidP="00C727A4">
      <w:pPr>
        <w:spacing w:after="0" w:line="240" w:lineRule="auto"/>
        <w:rPr>
          <w:rFonts w:ascii="Verdana" w:hAnsi="Verdana"/>
          <w:b/>
          <w:lang w:val="en-GB"/>
        </w:rPr>
      </w:pPr>
    </w:p>
    <w:p w14:paraId="502588F5" w14:textId="3EC77D38" w:rsidR="004416C3" w:rsidRPr="000D16BA" w:rsidRDefault="00C727A4" w:rsidP="00C727A4">
      <w:pPr>
        <w:spacing w:after="0" w:line="240" w:lineRule="auto"/>
        <w:rPr>
          <w:rFonts w:ascii="Verdana" w:hAnsi="Verdana"/>
          <w:b/>
        </w:rPr>
      </w:pPr>
      <w:r w:rsidRPr="000D16BA">
        <w:rPr>
          <w:rFonts w:ascii="Verdana" w:hAnsi="Verdana"/>
          <w:b/>
        </w:rPr>
        <w:t>Promotor</w:t>
      </w:r>
      <w:r w:rsidR="004416C3" w:rsidRPr="000D16BA">
        <w:rPr>
          <w:rFonts w:ascii="Verdana" w:hAnsi="Verdana"/>
          <w:b/>
        </w:rPr>
        <w:t>: dr hab. Mateusz Świetlicki</w:t>
      </w:r>
      <w:r w:rsidR="00F92F64" w:rsidRPr="000D16BA">
        <w:rPr>
          <w:rFonts w:ascii="Verdana" w:hAnsi="Verdana"/>
          <w:b/>
        </w:rPr>
        <w:t xml:space="preserve">, prof. </w:t>
      </w:r>
      <w:proofErr w:type="spellStart"/>
      <w:r w:rsidR="00F92F64" w:rsidRPr="000D16BA">
        <w:rPr>
          <w:rFonts w:ascii="Verdana" w:hAnsi="Verdana"/>
          <w:b/>
        </w:rPr>
        <w:t>UWr</w:t>
      </w:r>
      <w:proofErr w:type="spellEnd"/>
    </w:p>
    <w:p w14:paraId="3309284A" w14:textId="77777777" w:rsidR="00C727A4" w:rsidRPr="004B65A1" w:rsidRDefault="00C727A4" w:rsidP="00C727A4">
      <w:pPr>
        <w:pStyle w:val="Default"/>
        <w:rPr>
          <w:rFonts w:ascii="Verdana" w:hAnsi="Verdana"/>
          <w:sz w:val="22"/>
          <w:szCs w:val="22"/>
          <w:u w:val="single"/>
        </w:rPr>
      </w:pPr>
    </w:p>
    <w:p w14:paraId="4B03FCF7" w14:textId="642CA2B7" w:rsidR="004416C3" w:rsidRPr="000D16BA" w:rsidRDefault="004416C3" w:rsidP="00C727A4">
      <w:pPr>
        <w:pStyle w:val="Default"/>
        <w:rPr>
          <w:rFonts w:ascii="Verdana" w:hAnsi="Verdana"/>
          <w:sz w:val="22"/>
          <w:szCs w:val="22"/>
          <w:u w:val="single"/>
        </w:rPr>
      </w:pPr>
      <w:r w:rsidRPr="000D16BA">
        <w:rPr>
          <w:rFonts w:ascii="Verdana" w:hAnsi="Verdana"/>
          <w:sz w:val="22"/>
          <w:szCs w:val="22"/>
          <w:u w:val="single"/>
        </w:rPr>
        <w:t xml:space="preserve">WYKAZ ZAGADNIEŃ </w:t>
      </w:r>
      <w:r w:rsidR="00F92F64" w:rsidRPr="000D16BA">
        <w:rPr>
          <w:rFonts w:ascii="Verdana" w:hAnsi="Verdana"/>
          <w:sz w:val="22"/>
          <w:szCs w:val="22"/>
          <w:u w:val="single"/>
        </w:rPr>
        <w:t>EGZAMINACYJNYCH:</w:t>
      </w:r>
    </w:p>
    <w:p w14:paraId="4632D9AA" w14:textId="77777777" w:rsidR="004416C3" w:rsidRPr="004B65A1" w:rsidRDefault="004416C3" w:rsidP="00C727A4">
      <w:pPr>
        <w:pStyle w:val="Default"/>
        <w:rPr>
          <w:rFonts w:ascii="Verdana" w:hAnsi="Verdana"/>
          <w:sz w:val="22"/>
          <w:szCs w:val="22"/>
        </w:rPr>
      </w:pPr>
    </w:p>
    <w:p w14:paraId="4954D48A" w14:textId="212A011B" w:rsidR="004416C3" w:rsidRPr="004B65A1" w:rsidRDefault="004416C3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>1. Historical fiction – definitions, types, examples.</w:t>
      </w:r>
    </w:p>
    <w:p w14:paraId="15995ECF" w14:textId="5D5905DA" w:rsidR="004416C3" w:rsidRPr="004B65A1" w:rsidRDefault="004416C3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 xml:space="preserve">2. Melodrama in historical </w:t>
      </w:r>
      <w:r w:rsidR="00F92F64" w:rsidRPr="004B65A1">
        <w:rPr>
          <w:rFonts w:ascii="Verdana" w:hAnsi="Verdana"/>
          <w:lang w:val="en-GB"/>
        </w:rPr>
        <w:t>fiction –</w:t>
      </w:r>
      <w:r w:rsidRPr="004B65A1">
        <w:rPr>
          <w:rFonts w:ascii="Verdana" w:hAnsi="Verdana"/>
          <w:lang w:val="en-GB"/>
        </w:rPr>
        <w:t xml:space="preserve"> definitions, characteristics, examples.</w:t>
      </w:r>
    </w:p>
    <w:p w14:paraId="4E4F7ABC" w14:textId="5F2543A9" w:rsidR="004416C3" w:rsidRPr="004B65A1" w:rsidRDefault="004416C3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>3. Types of cultural and social memory – definitions, characteristics, examples.</w:t>
      </w:r>
    </w:p>
    <w:p w14:paraId="5A246206" w14:textId="6D2F6944" w:rsidR="004416C3" w:rsidRPr="004B65A1" w:rsidRDefault="004416C3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 xml:space="preserve">4. </w:t>
      </w:r>
      <w:r w:rsidR="00F92F64" w:rsidRPr="004B65A1">
        <w:rPr>
          <w:rFonts w:ascii="Verdana" w:hAnsi="Verdana"/>
          <w:lang w:val="en-GB"/>
        </w:rPr>
        <w:t>Cultural hybridity and migration – definitions, characteristics, examples</w:t>
      </w:r>
    </w:p>
    <w:p w14:paraId="40D17751" w14:textId="5A13CC38" w:rsidR="004416C3" w:rsidRPr="004B65A1" w:rsidRDefault="004416C3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>5. Nostalgia – definitions, characteristics, examples.</w:t>
      </w:r>
    </w:p>
    <w:p w14:paraId="3EDB30EC" w14:textId="617915BA" w:rsidR="004416C3" w:rsidRPr="004B65A1" w:rsidRDefault="004416C3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>6. Multimodal literature</w:t>
      </w:r>
      <w:r w:rsidR="00F92F64" w:rsidRPr="004B65A1">
        <w:rPr>
          <w:rFonts w:ascii="Verdana" w:hAnsi="Verdana"/>
          <w:lang w:val="en-GB"/>
        </w:rPr>
        <w:t xml:space="preserve"> – definitions, characteristics, examples.</w:t>
      </w:r>
    </w:p>
    <w:p w14:paraId="79F0A70C" w14:textId="1EF9AC4F" w:rsidR="004416C3" w:rsidRPr="004B65A1" w:rsidRDefault="004416C3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 xml:space="preserve">7. </w:t>
      </w:r>
      <w:proofErr w:type="spellStart"/>
      <w:r w:rsidRPr="004B65A1">
        <w:rPr>
          <w:rFonts w:ascii="Verdana" w:hAnsi="Verdana"/>
          <w:lang w:val="en-GB"/>
        </w:rPr>
        <w:t>Postmemory</w:t>
      </w:r>
      <w:proofErr w:type="spellEnd"/>
      <w:r w:rsidR="00F92F64" w:rsidRPr="004B65A1">
        <w:rPr>
          <w:rFonts w:ascii="Verdana" w:hAnsi="Verdana"/>
          <w:lang w:val="en-GB"/>
        </w:rPr>
        <w:t>, second-generation</w:t>
      </w:r>
      <w:r w:rsidR="005017FA" w:rsidRPr="004B65A1">
        <w:rPr>
          <w:rFonts w:ascii="Verdana" w:hAnsi="Verdana"/>
          <w:lang w:val="en-GB"/>
        </w:rPr>
        <w:t xml:space="preserve"> </w:t>
      </w:r>
      <w:r w:rsidR="00F92F64" w:rsidRPr="004B65A1">
        <w:rPr>
          <w:rFonts w:ascii="Verdana" w:hAnsi="Verdana"/>
          <w:lang w:val="en-GB"/>
        </w:rPr>
        <w:t>memory,</w:t>
      </w:r>
      <w:r w:rsidRPr="004B65A1">
        <w:rPr>
          <w:rFonts w:ascii="Verdana" w:hAnsi="Verdana"/>
          <w:lang w:val="en-GB"/>
        </w:rPr>
        <w:t xml:space="preserve"> next-generation memory – definitions, </w:t>
      </w:r>
      <w:r w:rsidR="005017FA" w:rsidRPr="004B65A1">
        <w:rPr>
          <w:rFonts w:ascii="Verdana" w:hAnsi="Verdana"/>
          <w:lang w:val="en-GB"/>
        </w:rPr>
        <w:t xml:space="preserve">characteristics, </w:t>
      </w:r>
      <w:r w:rsidRPr="004B65A1">
        <w:rPr>
          <w:rFonts w:ascii="Verdana" w:hAnsi="Verdana"/>
          <w:lang w:val="en-GB"/>
        </w:rPr>
        <w:t>examples.</w:t>
      </w:r>
    </w:p>
    <w:p w14:paraId="204564FB" w14:textId="6B541D8D" w:rsidR="004416C3" w:rsidRPr="004B65A1" w:rsidRDefault="004416C3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 xml:space="preserve">8. </w:t>
      </w:r>
      <w:r w:rsidR="00F92F64" w:rsidRPr="004B65A1">
        <w:rPr>
          <w:rFonts w:ascii="Verdana" w:hAnsi="Verdana"/>
          <w:lang w:val="en-GB"/>
        </w:rPr>
        <w:t xml:space="preserve">Microhistory and diasporic home-away-home narratives – definitions, </w:t>
      </w:r>
      <w:r w:rsidR="005017FA" w:rsidRPr="004B65A1">
        <w:rPr>
          <w:rFonts w:ascii="Verdana" w:hAnsi="Verdana"/>
          <w:lang w:val="en-GB"/>
        </w:rPr>
        <w:t xml:space="preserve">characteristics, </w:t>
      </w:r>
      <w:r w:rsidR="00F92F64" w:rsidRPr="004B65A1">
        <w:rPr>
          <w:rFonts w:ascii="Verdana" w:hAnsi="Verdana"/>
          <w:lang w:val="en-GB"/>
        </w:rPr>
        <w:t>examples.</w:t>
      </w:r>
    </w:p>
    <w:p w14:paraId="59AB559F" w14:textId="4E7A9AE7" w:rsidR="00E15610" w:rsidRPr="004B65A1" w:rsidRDefault="004416C3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 xml:space="preserve">9. </w:t>
      </w:r>
      <w:r w:rsidR="00F92F64" w:rsidRPr="004B65A1">
        <w:rPr>
          <w:rFonts w:ascii="Verdana" w:hAnsi="Verdana"/>
          <w:lang w:val="en-GB"/>
        </w:rPr>
        <w:t>Multidirectional memory and the implicated subject – definitions, characteristics, examples.</w:t>
      </w:r>
    </w:p>
    <w:p w14:paraId="1D399170" w14:textId="77777777" w:rsidR="00E15610" w:rsidRPr="004B65A1" w:rsidRDefault="00E15610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>10. Focalization in historical fiction.</w:t>
      </w:r>
    </w:p>
    <w:p w14:paraId="57D365B3" w14:textId="361E4E90" w:rsidR="00F92F64" w:rsidRPr="004B65A1" w:rsidRDefault="00F92F64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>11. Reconciliation and redress in Canadian literature and culture – definitions, characteristics, examples.</w:t>
      </w:r>
    </w:p>
    <w:p w14:paraId="7AC5ABF1" w14:textId="3754076E" w:rsidR="00E15610" w:rsidRPr="004B65A1" w:rsidRDefault="00E15610" w:rsidP="00C727A4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 xml:space="preserve">12. </w:t>
      </w:r>
      <w:proofErr w:type="spellStart"/>
      <w:r w:rsidRPr="004B65A1">
        <w:rPr>
          <w:rFonts w:ascii="Verdana" w:hAnsi="Verdana"/>
          <w:lang w:val="en-GB"/>
        </w:rPr>
        <w:t>Chronotope</w:t>
      </w:r>
      <w:proofErr w:type="spellEnd"/>
      <w:r w:rsidR="00F92F64" w:rsidRPr="004B65A1">
        <w:rPr>
          <w:rFonts w:ascii="Verdana" w:hAnsi="Verdana"/>
          <w:lang w:val="en-GB"/>
        </w:rPr>
        <w:t>, places/sites of memory,</w:t>
      </w:r>
      <w:r w:rsidRPr="004B65A1">
        <w:rPr>
          <w:rFonts w:ascii="Verdana" w:hAnsi="Verdana"/>
          <w:lang w:val="en-GB"/>
        </w:rPr>
        <w:t xml:space="preserve"> heterotopia</w:t>
      </w:r>
      <w:r w:rsidR="00F92F64" w:rsidRPr="004B65A1">
        <w:rPr>
          <w:rFonts w:ascii="Verdana" w:hAnsi="Verdana"/>
          <w:lang w:val="en-GB"/>
        </w:rPr>
        <w:t xml:space="preserve"> – definitions, characteristics, examples</w:t>
      </w:r>
    </w:p>
    <w:p w14:paraId="5D5F888F" w14:textId="4F97ACDC" w:rsidR="004416C3" w:rsidRPr="000D16BA" w:rsidRDefault="00E15610" w:rsidP="000D16BA">
      <w:pPr>
        <w:spacing w:after="0" w:line="276" w:lineRule="auto"/>
        <w:rPr>
          <w:rFonts w:ascii="Verdana" w:hAnsi="Verdana"/>
          <w:lang w:val="en-GB"/>
        </w:rPr>
      </w:pPr>
      <w:r w:rsidRPr="004B65A1">
        <w:rPr>
          <w:rFonts w:ascii="Verdana" w:hAnsi="Verdana"/>
          <w:lang w:val="en-GB"/>
        </w:rPr>
        <w:t>13. Cultural trauma – definitions, types, examples.</w:t>
      </w:r>
      <w:bookmarkStart w:id="0" w:name="_GoBack"/>
      <w:bookmarkEnd w:id="0"/>
    </w:p>
    <w:sectPr w:rsidR="004416C3" w:rsidRPr="000D1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1AD"/>
    <w:multiLevelType w:val="hybridMultilevel"/>
    <w:tmpl w:val="A8EA8208"/>
    <w:lvl w:ilvl="0" w:tplc="13EEFA3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39CF"/>
    <w:multiLevelType w:val="hybridMultilevel"/>
    <w:tmpl w:val="1736FA8A"/>
    <w:lvl w:ilvl="0" w:tplc="050030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CDC324B"/>
    <w:multiLevelType w:val="hybridMultilevel"/>
    <w:tmpl w:val="50843618"/>
    <w:lvl w:ilvl="0" w:tplc="38265A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C3"/>
    <w:rsid w:val="000D16BA"/>
    <w:rsid w:val="004416C3"/>
    <w:rsid w:val="004B65A1"/>
    <w:rsid w:val="005017FA"/>
    <w:rsid w:val="007031BB"/>
    <w:rsid w:val="0092626E"/>
    <w:rsid w:val="00C727A4"/>
    <w:rsid w:val="00E15610"/>
    <w:rsid w:val="00F43499"/>
    <w:rsid w:val="00F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C388"/>
  <w15:chartTrackingRefBased/>
  <w15:docId w15:val="{190D4830-1BCF-D44A-B850-4EE436EA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6C3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6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6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6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6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6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6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6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6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6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6C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6C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416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6C3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41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6C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4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Świetlicki</dc:creator>
  <cp:keywords/>
  <dc:description/>
  <cp:lastModifiedBy>Maja Lubańska</cp:lastModifiedBy>
  <cp:revision>8</cp:revision>
  <dcterms:created xsi:type="dcterms:W3CDTF">2024-04-06T07:56:00Z</dcterms:created>
  <dcterms:modified xsi:type="dcterms:W3CDTF">2025-05-20T12:46:00Z</dcterms:modified>
</cp:coreProperties>
</file>