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D324" w14:textId="77777777" w:rsidR="00C6377D" w:rsidRPr="00C6377D" w:rsidRDefault="00C6377D" w:rsidP="00C6377D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 w:rsidRPr="00C6377D">
        <w:rPr>
          <w:rStyle w:val="eop"/>
          <w:rFonts w:ascii="Arial" w:hAnsi="Arial" w:cs="Arial"/>
          <w:lang w:val="en-US"/>
        </w:rPr>
        <w:t> </w:t>
      </w:r>
    </w:p>
    <w:p w14:paraId="6763EF6E" w14:textId="77777777" w:rsidR="00C6377D" w:rsidRPr="00C6377D" w:rsidRDefault="00C6377D" w:rsidP="00C6377D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 w:rsidRPr="00C6377D">
        <w:rPr>
          <w:rStyle w:val="eop"/>
          <w:rFonts w:ascii="Arial" w:hAnsi="Arial" w:cs="Arial"/>
          <w:lang w:val="en-US"/>
        </w:rPr>
        <w:t> </w:t>
      </w:r>
    </w:p>
    <w:p w14:paraId="7FE5499D" w14:textId="77777777" w:rsidR="00C6377D" w:rsidRPr="00C6377D" w:rsidRDefault="00C6377D" w:rsidP="00C6377D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  <w:r>
        <w:rPr>
          <w:rStyle w:val="normaltextrun"/>
          <w:rFonts w:ascii="Times" w:hAnsi="Times" w:cs="Times"/>
          <w:color w:val="000000"/>
          <w:sz w:val="20"/>
          <w:szCs w:val="20"/>
          <w:lang w:val="en-GB"/>
        </w:rPr>
        <w:t>DSM 2 / WYKŁAD MONOGRAFICZNY </w:t>
      </w:r>
      <w:r w:rsidRPr="00C6377D">
        <w:rPr>
          <w:rStyle w:val="eop"/>
          <w:rFonts w:ascii="Times" w:hAnsi="Times" w:cs="Times"/>
          <w:color w:val="000000"/>
          <w:sz w:val="20"/>
          <w:szCs w:val="20"/>
          <w:lang w:val="en-US"/>
        </w:rPr>
        <w:t> </w:t>
      </w:r>
    </w:p>
    <w:p w14:paraId="1A461981" w14:textId="77777777" w:rsidR="00C6377D" w:rsidRPr="00C6377D" w:rsidRDefault="00C6377D" w:rsidP="00C6377D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  <w:r>
        <w:rPr>
          <w:rStyle w:val="normaltextrun"/>
          <w:b/>
          <w:bCs/>
          <w:sz w:val="20"/>
          <w:szCs w:val="20"/>
          <w:lang w:val="en-US"/>
        </w:rPr>
        <w:t xml:space="preserve">T. S. Eliot’s </w:t>
      </w:r>
      <w:r>
        <w:rPr>
          <w:rStyle w:val="normaltextrun"/>
          <w:b/>
          <w:bCs/>
          <w:i/>
          <w:iCs/>
          <w:sz w:val="20"/>
          <w:szCs w:val="20"/>
          <w:lang w:val="en-US"/>
        </w:rPr>
        <w:t>Ariel Poems</w:t>
      </w:r>
      <w:r>
        <w:rPr>
          <w:rStyle w:val="normaltextrun"/>
          <w:b/>
          <w:bCs/>
          <w:sz w:val="20"/>
          <w:szCs w:val="20"/>
          <w:lang w:val="en-US"/>
        </w:rPr>
        <w:t>: The Poetic Diary of a Public Man</w:t>
      </w:r>
      <w:r w:rsidRPr="00C6377D">
        <w:rPr>
          <w:rStyle w:val="eop"/>
          <w:sz w:val="20"/>
          <w:szCs w:val="20"/>
          <w:lang w:val="en-US"/>
        </w:rPr>
        <w:t> </w:t>
      </w:r>
    </w:p>
    <w:p w14:paraId="0E4D1AF2" w14:textId="77777777" w:rsidR="00C6377D" w:rsidRPr="00C6377D" w:rsidRDefault="00C6377D" w:rsidP="00C6377D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  <w:r>
        <w:rPr>
          <w:rStyle w:val="normaltextrun"/>
          <w:rFonts w:ascii="Times" w:hAnsi="Times" w:cs="Times"/>
          <w:color w:val="000000"/>
          <w:sz w:val="20"/>
          <w:szCs w:val="20"/>
          <w:lang w:val="en-GB"/>
        </w:rPr>
        <w:t>Anna Budziak</w:t>
      </w:r>
      <w:r w:rsidRPr="00C6377D">
        <w:rPr>
          <w:rStyle w:val="eop"/>
          <w:rFonts w:ascii="Times" w:hAnsi="Times" w:cs="Times"/>
          <w:color w:val="000000"/>
          <w:sz w:val="20"/>
          <w:szCs w:val="20"/>
          <w:lang w:val="en-US"/>
        </w:rPr>
        <w:t> </w:t>
      </w:r>
    </w:p>
    <w:p w14:paraId="7E5C57EA" w14:textId="45056E56" w:rsidR="00C6377D" w:rsidRPr="00B160CF" w:rsidRDefault="00C6377D" w:rsidP="00090279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  <w:r w:rsidRPr="00C6377D">
        <w:rPr>
          <w:rStyle w:val="eop"/>
          <w:sz w:val="20"/>
          <w:szCs w:val="20"/>
          <w:lang w:val="en-US"/>
        </w:rPr>
        <w:t> </w:t>
      </w:r>
    </w:p>
    <w:p w14:paraId="37A5A58B" w14:textId="01A6A689" w:rsidR="00C6377D" w:rsidRPr="00B160CF" w:rsidRDefault="00C6377D" w:rsidP="00C6377D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lang w:val="en-GB"/>
        </w:rPr>
      </w:pPr>
      <w:r w:rsidRPr="00B160CF">
        <w:rPr>
          <w:rStyle w:val="normaltextrun"/>
          <w:color w:val="000000"/>
          <w:lang w:val="en-GB"/>
        </w:rPr>
        <w:t xml:space="preserve">The lecture will focus on T. S. Eliot’s </w:t>
      </w:r>
      <w:r w:rsidRPr="00B160CF">
        <w:rPr>
          <w:rStyle w:val="normaltextrun"/>
          <w:i/>
          <w:iCs/>
          <w:color w:val="000000"/>
          <w:lang w:val="en-GB"/>
        </w:rPr>
        <w:t>Ariel Poems</w:t>
      </w:r>
      <w:r w:rsidRPr="00B160CF">
        <w:rPr>
          <w:rStyle w:val="normaltextrun"/>
          <w:color w:val="000000"/>
          <w:lang w:val="en-GB"/>
        </w:rPr>
        <w:t xml:space="preserve"> as topical poetry, </w:t>
      </w:r>
      <w:r w:rsidR="00AC76E7">
        <w:rPr>
          <w:rStyle w:val="normaltextrun"/>
          <w:color w:val="000000"/>
          <w:lang w:val="en-GB"/>
        </w:rPr>
        <w:t xml:space="preserve">that is, poetry </w:t>
      </w:r>
      <w:r w:rsidRPr="00B160CF">
        <w:rPr>
          <w:rStyle w:val="normaltextrun"/>
          <w:color w:val="000000"/>
          <w:lang w:val="en-GB"/>
        </w:rPr>
        <w:t>written in response to current affairs and public concerns</w:t>
      </w:r>
      <w:r w:rsidR="009B5EA6" w:rsidRPr="00B160CF">
        <w:rPr>
          <w:rStyle w:val="normaltextrun"/>
          <w:color w:val="000000"/>
          <w:lang w:val="en-GB"/>
        </w:rPr>
        <w:t>.</w:t>
      </w:r>
      <w:r w:rsidRPr="00B160CF">
        <w:rPr>
          <w:rStyle w:val="normaltextrun"/>
          <w:color w:val="000000"/>
          <w:lang w:val="en-GB"/>
        </w:rPr>
        <w:t xml:space="preserve"> Embedded in diverse </w:t>
      </w:r>
      <w:r w:rsidR="00AC76E7">
        <w:rPr>
          <w:rStyle w:val="normaltextrun"/>
          <w:color w:val="000000"/>
          <w:lang w:val="en-GB"/>
        </w:rPr>
        <w:t>contexts</w:t>
      </w:r>
      <w:r w:rsidRPr="00B160CF">
        <w:rPr>
          <w:rStyle w:val="normaltextrun"/>
          <w:color w:val="000000"/>
          <w:lang w:val="en-GB"/>
        </w:rPr>
        <w:t>—theological, political, broadly intellectual—</w:t>
      </w:r>
      <w:r w:rsidR="00AC76E7">
        <w:rPr>
          <w:rStyle w:val="normaltextrun"/>
          <w:color w:val="000000"/>
          <w:lang w:val="en-GB"/>
        </w:rPr>
        <w:t>the poems</w:t>
      </w:r>
      <w:r w:rsidRPr="00B160CF">
        <w:rPr>
          <w:rStyle w:val="normaltextrun"/>
          <w:color w:val="000000"/>
          <w:lang w:val="en-GB"/>
        </w:rPr>
        <w:t xml:space="preserve"> offer space in which </w:t>
      </w:r>
      <w:r w:rsidR="00090279">
        <w:rPr>
          <w:rStyle w:val="normaltextrun"/>
          <w:color w:val="000000"/>
          <w:lang w:val="en-GB"/>
        </w:rPr>
        <w:t>Eliot</w:t>
      </w:r>
      <w:r w:rsidR="00F90BD1" w:rsidRPr="00B160CF">
        <w:rPr>
          <w:rStyle w:val="normaltextrun"/>
          <w:color w:val="000000"/>
          <w:lang w:val="en-GB"/>
        </w:rPr>
        <w:t xml:space="preserve"> “</w:t>
      </w:r>
      <w:r w:rsidRPr="00B160CF">
        <w:rPr>
          <w:rStyle w:val="normaltextrun"/>
          <w:color w:val="000000"/>
          <w:lang w:val="en-GB"/>
        </w:rPr>
        <w:t>writes his time.”</w:t>
      </w:r>
      <w:r w:rsidR="00491054" w:rsidRPr="00B160CF">
        <w:rPr>
          <w:rStyle w:val="normaltextrun"/>
          <w:color w:val="000000"/>
          <w:lang w:val="en-GB"/>
        </w:rPr>
        <w:t xml:space="preserve"> </w:t>
      </w:r>
      <w:r w:rsidR="00090279">
        <w:rPr>
          <w:rStyle w:val="normaltextrun"/>
          <w:color w:val="000000"/>
          <w:lang w:val="en-GB"/>
        </w:rPr>
        <w:t xml:space="preserve">For instance, </w:t>
      </w:r>
      <w:r w:rsidR="00090279">
        <w:rPr>
          <w:lang w:val="en-GB"/>
        </w:rPr>
        <w:t>t</w:t>
      </w:r>
      <w:r w:rsidR="007556B8" w:rsidRPr="007556B8">
        <w:rPr>
          <w:lang w:val="en-GB"/>
        </w:rPr>
        <w:t>hey include</w:t>
      </w:r>
      <w:r w:rsidR="00C9636A">
        <w:rPr>
          <w:lang w:val="en-GB"/>
        </w:rPr>
        <w:t xml:space="preserve"> </w:t>
      </w:r>
      <w:r w:rsidR="007556B8" w:rsidRPr="007556B8">
        <w:rPr>
          <w:lang w:val="en-GB"/>
        </w:rPr>
        <w:t xml:space="preserve">his </w:t>
      </w:r>
      <w:r w:rsidR="00AC76E7">
        <w:rPr>
          <w:lang w:val="en-GB"/>
        </w:rPr>
        <w:t>veiled response</w:t>
      </w:r>
      <w:r w:rsidR="007556B8" w:rsidRPr="007556B8">
        <w:rPr>
          <w:lang w:val="en-GB"/>
        </w:rPr>
        <w:t xml:space="preserve"> to the dispute about Giorgione’s paintings, his </w:t>
      </w:r>
      <w:r w:rsidR="00AC76E7">
        <w:rPr>
          <w:lang w:val="en-GB"/>
        </w:rPr>
        <w:t xml:space="preserve">reaction </w:t>
      </w:r>
      <w:r w:rsidR="007556B8" w:rsidRPr="007556B8">
        <w:rPr>
          <w:lang w:val="en-GB"/>
        </w:rPr>
        <w:t>to the parliamentary debate about the revision of the Book of Common Prayer, and his interest in Józef Pi</w:t>
      </w:r>
      <w:r w:rsidR="007556B8">
        <w:rPr>
          <w:lang w:val="en-GB"/>
        </w:rPr>
        <w:t>ł</w:t>
      </w:r>
      <w:r w:rsidR="007556B8" w:rsidRPr="007556B8">
        <w:rPr>
          <w:lang w:val="en-GB"/>
        </w:rPr>
        <w:t xml:space="preserve">sudski. </w:t>
      </w:r>
      <w:r w:rsidR="00C9636A">
        <w:rPr>
          <w:lang w:val="en-GB"/>
        </w:rPr>
        <w:t xml:space="preserve">The collection </w:t>
      </w:r>
      <w:r w:rsidRPr="00B160CF">
        <w:rPr>
          <w:rStyle w:val="normaltextrun"/>
          <w:color w:val="000000"/>
          <w:lang w:val="en-GB"/>
        </w:rPr>
        <w:t>comprise</w:t>
      </w:r>
      <w:r w:rsidR="00C9636A">
        <w:rPr>
          <w:rStyle w:val="normaltextrun"/>
          <w:color w:val="000000"/>
          <w:lang w:val="en-GB"/>
        </w:rPr>
        <w:t>s</w:t>
      </w:r>
      <w:r w:rsidRPr="00B160CF">
        <w:rPr>
          <w:rStyle w:val="normaltextrun"/>
          <w:color w:val="000000"/>
          <w:lang w:val="en-GB"/>
        </w:rPr>
        <w:t xml:space="preserve"> </w:t>
      </w:r>
      <w:r w:rsidR="00090279">
        <w:rPr>
          <w:rStyle w:val="normaltextrun"/>
          <w:color w:val="000000"/>
          <w:lang w:val="en-GB"/>
        </w:rPr>
        <w:t xml:space="preserve">six </w:t>
      </w:r>
      <w:r w:rsidRPr="00B160CF">
        <w:rPr>
          <w:rStyle w:val="normaltextrun"/>
          <w:color w:val="000000"/>
          <w:lang w:val="en-GB"/>
        </w:rPr>
        <w:t xml:space="preserve">pieces written for the Faber series of illustrated Christmas pamphlets </w:t>
      </w:r>
      <w:r w:rsidR="00AC76E7">
        <w:rPr>
          <w:rStyle w:val="normaltextrun"/>
          <w:color w:val="000000"/>
          <w:lang w:val="en-GB"/>
        </w:rPr>
        <w:t>issued between</w:t>
      </w:r>
      <w:r w:rsidRPr="00B160CF">
        <w:rPr>
          <w:rStyle w:val="normaltextrun"/>
          <w:color w:val="000000"/>
          <w:lang w:val="en-GB"/>
        </w:rPr>
        <w:t xml:space="preserve"> 1927</w:t>
      </w:r>
      <w:r w:rsidR="00AC76E7">
        <w:rPr>
          <w:rStyle w:val="normaltextrun"/>
          <w:color w:val="000000"/>
          <w:lang w:val="en-GB"/>
        </w:rPr>
        <w:t xml:space="preserve"> and </w:t>
      </w:r>
      <w:r w:rsidRPr="00B160CF">
        <w:rPr>
          <w:rStyle w:val="normaltextrun"/>
          <w:color w:val="000000"/>
          <w:lang w:val="en-GB"/>
        </w:rPr>
        <w:t>1931</w:t>
      </w:r>
      <w:r w:rsidR="00090279">
        <w:rPr>
          <w:rStyle w:val="normaltextrun"/>
          <w:color w:val="000000"/>
          <w:lang w:val="en-GB"/>
        </w:rPr>
        <w:t>,</w:t>
      </w:r>
      <w:r w:rsidRPr="00B160CF">
        <w:rPr>
          <w:rStyle w:val="normaltextrun"/>
          <w:color w:val="000000"/>
          <w:lang w:val="en-GB"/>
        </w:rPr>
        <w:t xml:space="preserve"> and in </w:t>
      </w:r>
      <w:r w:rsidRPr="00B160CF">
        <w:rPr>
          <w:rStyle w:val="normaltextrun"/>
          <w:lang w:val="en-GB"/>
        </w:rPr>
        <w:t>1954.</w:t>
      </w:r>
      <w:r w:rsidRPr="00B160CF">
        <w:rPr>
          <w:rStyle w:val="normaltextrun"/>
          <w:lang w:val="en-US"/>
        </w:rPr>
        <w:t xml:space="preserve"> The</w:t>
      </w:r>
      <w:r w:rsidR="00AC76E7">
        <w:rPr>
          <w:rStyle w:val="normaltextrun"/>
          <w:lang w:val="en-US"/>
        </w:rPr>
        <w:t xml:space="preserve"> beginning of the series </w:t>
      </w:r>
      <w:r w:rsidRPr="00B160CF">
        <w:rPr>
          <w:rStyle w:val="normaltextrun"/>
          <w:lang w:val="en-US"/>
        </w:rPr>
        <w:t>coincided with Eliot’s conversion to Anglo-Catholicism. At th</w:t>
      </w:r>
      <w:r w:rsidR="00B92EA4" w:rsidRPr="00B160CF">
        <w:rPr>
          <w:rStyle w:val="normaltextrun"/>
          <w:lang w:val="en-US"/>
        </w:rPr>
        <w:t>at</w:t>
      </w:r>
      <w:r w:rsidRPr="00B160CF">
        <w:rPr>
          <w:rStyle w:val="normaltextrun"/>
          <w:lang w:val="en-US"/>
        </w:rPr>
        <w:t xml:space="preserve"> time, he was the editor of an influential journal </w:t>
      </w:r>
      <w:r w:rsidRPr="00B160CF">
        <w:rPr>
          <w:rStyle w:val="normaltextrun"/>
          <w:i/>
          <w:iCs/>
          <w:lang w:val="en-US"/>
        </w:rPr>
        <w:t>The Criterion</w:t>
      </w:r>
      <w:r w:rsidRPr="00B160CF">
        <w:rPr>
          <w:rStyle w:val="normaltextrun"/>
          <w:lang w:val="en-US"/>
        </w:rPr>
        <w:t xml:space="preserve"> and worked in publishing</w:t>
      </w:r>
      <w:r w:rsidRPr="00B160CF">
        <w:rPr>
          <w:rStyle w:val="normaltextrun"/>
          <w:lang w:val="en-GB"/>
        </w:rPr>
        <w:t xml:space="preserve">, </w:t>
      </w:r>
      <w:r w:rsidRPr="00B160CF">
        <w:rPr>
          <w:rStyle w:val="normaltextrun"/>
          <w:lang w:val="en-US"/>
        </w:rPr>
        <w:t xml:space="preserve">while also asserting his position as a public man of authority. In those years, he was </w:t>
      </w:r>
      <w:r w:rsidRPr="00B160CF">
        <w:rPr>
          <w:rStyle w:val="normaltextrun"/>
          <w:lang w:val="en-GB"/>
        </w:rPr>
        <w:t xml:space="preserve">mostly writing prose—critical essays, reviews, commentaries, and editorials—many of which have only recently been made available. </w:t>
      </w:r>
      <w:r w:rsidR="00090279">
        <w:rPr>
          <w:rStyle w:val="normaltextrun"/>
          <w:lang w:val="en-GB"/>
        </w:rPr>
        <w:t>Indeed, t</w:t>
      </w:r>
      <w:r w:rsidR="00F90BD1" w:rsidRPr="00B160CF">
        <w:rPr>
          <w:rStyle w:val="normaltextrun"/>
          <w:lang w:val="en-GB"/>
        </w:rPr>
        <w:t>he commission to create</w:t>
      </w:r>
      <w:r w:rsidRPr="00B160CF">
        <w:rPr>
          <w:rStyle w:val="normaltextrun"/>
          <w:lang w:val="en-US"/>
        </w:rPr>
        <w:t xml:space="preserve"> the first </w:t>
      </w:r>
      <w:r w:rsidR="00154ECF" w:rsidRPr="00154ECF">
        <w:rPr>
          <w:rStyle w:val="normaltextrun"/>
          <w:i/>
          <w:iCs/>
          <w:lang w:val="en-US"/>
        </w:rPr>
        <w:t>Ariel</w:t>
      </w:r>
      <w:r w:rsidR="00AC76E7">
        <w:rPr>
          <w:rStyle w:val="normaltextrun"/>
          <w:lang w:val="en-US"/>
        </w:rPr>
        <w:t xml:space="preserve"> </w:t>
      </w:r>
      <w:r w:rsidRPr="00B160CF">
        <w:rPr>
          <w:rStyle w:val="normaltextrun"/>
          <w:lang w:val="en-US"/>
        </w:rPr>
        <w:t xml:space="preserve">poem helped him </w:t>
      </w:r>
      <w:r w:rsidR="00F90BD1" w:rsidRPr="00B160CF">
        <w:rPr>
          <w:rStyle w:val="normaltextrun"/>
          <w:lang w:val="en-US"/>
        </w:rPr>
        <w:t xml:space="preserve">to </w:t>
      </w:r>
      <w:r w:rsidRPr="00B160CF">
        <w:rPr>
          <w:rStyle w:val="normaltextrun"/>
          <w:lang w:val="en-US"/>
        </w:rPr>
        <w:t>break</w:t>
      </w:r>
      <w:r w:rsidR="00491054" w:rsidRPr="00B160CF">
        <w:rPr>
          <w:rStyle w:val="normaltextrun"/>
          <w:lang w:val="en-US"/>
        </w:rPr>
        <w:t xml:space="preserve"> </w:t>
      </w:r>
      <w:r w:rsidR="00F90BD1" w:rsidRPr="00B160CF">
        <w:rPr>
          <w:rStyle w:val="normaltextrun"/>
          <w:lang w:val="en-US"/>
        </w:rPr>
        <w:t xml:space="preserve">his </w:t>
      </w:r>
      <w:r w:rsidRPr="00B160CF">
        <w:rPr>
          <w:rStyle w:val="normaltextrun"/>
          <w:lang w:val="en-US"/>
        </w:rPr>
        <w:t>writer’s block at the</w:t>
      </w:r>
      <w:r w:rsidR="00F90BD1" w:rsidRPr="00B160CF">
        <w:rPr>
          <w:rStyle w:val="normaltextrun"/>
          <w:lang w:val="en-US"/>
        </w:rPr>
        <w:t xml:space="preserve"> time </w:t>
      </w:r>
      <w:r w:rsidRPr="00B160CF">
        <w:rPr>
          <w:rStyle w:val="normaltextrun"/>
          <w:lang w:val="en-US"/>
        </w:rPr>
        <w:t xml:space="preserve">he feared his poetry had stopped after </w:t>
      </w:r>
      <w:r w:rsidR="00154ECF">
        <w:rPr>
          <w:rStyle w:val="normaltextrun"/>
          <w:lang w:val="en-US"/>
        </w:rPr>
        <w:t xml:space="preserve">the </w:t>
      </w:r>
      <w:r w:rsidRPr="00B160CF">
        <w:rPr>
          <w:rStyle w:val="normaltextrun"/>
          <w:lang w:val="en-US"/>
        </w:rPr>
        <w:t xml:space="preserve">apocalyptic </w:t>
      </w:r>
      <w:r w:rsidR="00154ECF">
        <w:rPr>
          <w:rStyle w:val="normaltextrun"/>
          <w:lang w:val="en-US"/>
        </w:rPr>
        <w:t xml:space="preserve">verses of </w:t>
      </w:r>
      <w:r w:rsidR="00154ECF" w:rsidRPr="00154ECF">
        <w:rPr>
          <w:rStyle w:val="normaltextrun"/>
          <w:i/>
          <w:iCs/>
          <w:lang w:val="en-US"/>
        </w:rPr>
        <w:t xml:space="preserve">The </w:t>
      </w:r>
      <w:r w:rsidRPr="00B160CF">
        <w:rPr>
          <w:rStyle w:val="normaltextrun"/>
          <w:i/>
          <w:iCs/>
          <w:lang w:val="en-US"/>
        </w:rPr>
        <w:t>Waste Land</w:t>
      </w:r>
      <w:r w:rsidRPr="00B160CF">
        <w:rPr>
          <w:rStyle w:val="normaltextrun"/>
          <w:lang w:val="en-US"/>
        </w:rPr>
        <w:t xml:space="preserve"> and “The Hollow Men.”</w:t>
      </w:r>
      <w:r w:rsidR="00090279">
        <w:rPr>
          <w:rStyle w:val="normaltextrun"/>
          <w:lang w:val="en-GB"/>
        </w:rPr>
        <w:t xml:space="preserve"> </w:t>
      </w:r>
      <w:r w:rsidRPr="00B160CF">
        <w:rPr>
          <w:rStyle w:val="normaltextrun"/>
          <w:i/>
          <w:iCs/>
          <w:lang w:val="en-GB"/>
        </w:rPr>
        <w:t>Ariel Poems</w:t>
      </w:r>
      <w:r w:rsidRPr="00B160CF">
        <w:rPr>
          <w:rStyle w:val="normaltextrun"/>
          <w:lang w:val="en-GB"/>
        </w:rPr>
        <w:t xml:space="preserve"> are</w:t>
      </w:r>
      <w:r w:rsidRPr="00B160CF">
        <w:rPr>
          <w:rStyle w:val="normaltextrun"/>
          <w:lang w:val="en-US"/>
        </w:rPr>
        <w:t xml:space="preserve"> different from his early poetry. In</w:t>
      </w:r>
      <w:r w:rsidR="00090279">
        <w:rPr>
          <w:rStyle w:val="normaltextrun"/>
          <w:lang w:val="en-US"/>
        </w:rPr>
        <w:t xml:space="preserve"> fact</w:t>
      </w:r>
      <w:r w:rsidRPr="00B160CF">
        <w:rPr>
          <w:rStyle w:val="normaltextrun"/>
          <w:lang w:val="en-US"/>
        </w:rPr>
        <w:t>,  their critics complained about his poetry becoming too discursive, devoid of former succinctness</w:t>
      </w:r>
      <w:r w:rsidR="00EF104B" w:rsidRPr="00B160CF">
        <w:rPr>
          <w:rStyle w:val="normaltextrun"/>
          <w:lang w:val="en-US"/>
        </w:rPr>
        <w:t>,</w:t>
      </w:r>
      <w:r w:rsidRPr="00B160CF">
        <w:rPr>
          <w:rStyle w:val="normaltextrun"/>
          <w:lang w:val="en-US"/>
        </w:rPr>
        <w:t xml:space="preserve"> and about Eliot having betrayed high modernism. But </w:t>
      </w:r>
      <w:r w:rsidRPr="00B160CF">
        <w:rPr>
          <w:rStyle w:val="normaltextrun"/>
          <w:lang w:val="en-GB"/>
        </w:rPr>
        <w:t>Peter Monro Jack (in 1936)  observed that</w:t>
      </w:r>
      <w:r w:rsidR="00090279">
        <w:rPr>
          <w:rStyle w:val="normaltextrun"/>
          <w:lang w:val="en-GB"/>
        </w:rPr>
        <w:t xml:space="preserve">, in those years, </w:t>
      </w:r>
      <w:r w:rsidRPr="00B160CF">
        <w:rPr>
          <w:rStyle w:val="normaltextrun"/>
          <w:lang w:val="en-GB"/>
        </w:rPr>
        <w:t>Eliot reached a broader audience</w:t>
      </w:r>
      <w:r w:rsidR="00AC76E7">
        <w:rPr>
          <w:rStyle w:val="normaltextrun"/>
          <w:lang w:val="en-GB"/>
        </w:rPr>
        <w:t>—</w:t>
      </w:r>
      <w:r w:rsidRPr="00B160CF">
        <w:rPr>
          <w:rStyle w:val="normaltextrun"/>
          <w:lang w:val="en-GB"/>
        </w:rPr>
        <w:t>that he became “a people’s poet.” </w:t>
      </w:r>
      <w:r w:rsidRPr="00B160CF">
        <w:rPr>
          <w:rStyle w:val="eop"/>
          <w:lang w:val="en-US"/>
        </w:rPr>
        <w:t> </w:t>
      </w:r>
    </w:p>
    <w:p w14:paraId="40BCEED4" w14:textId="400B41F4" w:rsidR="00B160CF" w:rsidRPr="00B160CF" w:rsidRDefault="00C6377D" w:rsidP="00B160CF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color w:val="000000"/>
          <w:lang w:val="en-GB"/>
        </w:rPr>
      </w:pPr>
      <w:r w:rsidRPr="00B160CF">
        <w:rPr>
          <w:rStyle w:val="normaltextrun"/>
          <w:color w:val="000000"/>
          <w:lang w:val="en-GB"/>
        </w:rPr>
        <w:t>The monographic lecture will have two aims. First, the poems will be discussed as Eliot’s intellectual yearly diary</w:t>
      </w:r>
      <w:r w:rsidR="00154ECF">
        <w:rPr>
          <w:rStyle w:val="normaltextrun"/>
          <w:color w:val="000000"/>
          <w:lang w:val="en-GB"/>
        </w:rPr>
        <w:t>—</w:t>
      </w:r>
      <w:r w:rsidRPr="00B160CF">
        <w:rPr>
          <w:rStyle w:val="normaltextrun"/>
          <w:color w:val="000000"/>
          <w:lang w:val="en-GB"/>
        </w:rPr>
        <w:t xml:space="preserve">as engaging with various current affairs and </w:t>
      </w:r>
      <w:r w:rsidRPr="00B160CF">
        <w:rPr>
          <w:rStyle w:val="normaltextrun"/>
          <w:lang w:val="en-GB"/>
        </w:rPr>
        <w:t>debates</w:t>
      </w:r>
      <w:r w:rsidR="00AC76E7">
        <w:rPr>
          <w:rStyle w:val="normaltextrun"/>
          <w:lang w:val="en-GB"/>
        </w:rPr>
        <w:t xml:space="preserve"> </w:t>
      </w:r>
      <w:r w:rsidRPr="00B160CF">
        <w:rPr>
          <w:rStyle w:val="normaltextrun"/>
          <w:lang w:val="en-GB"/>
        </w:rPr>
        <w:t>which he also addressed in his prose. Second, it</w:t>
      </w:r>
      <w:r w:rsidR="00C9636A">
        <w:rPr>
          <w:rStyle w:val="normaltextrun"/>
          <w:lang w:val="en-GB"/>
        </w:rPr>
        <w:t xml:space="preserve"> will strive </w:t>
      </w:r>
      <w:r w:rsidRPr="00B160CF">
        <w:rPr>
          <w:rStyle w:val="normaltextrun"/>
          <w:lang w:val="en-GB"/>
        </w:rPr>
        <w:t xml:space="preserve">to show </w:t>
      </w:r>
      <w:r w:rsidRPr="00B160CF">
        <w:rPr>
          <w:rStyle w:val="normaltextrun"/>
          <w:color w:val="000000"/>
          <w:lang w:val="en-GB"/>
        </w:rPr>
        <w:t>how these miscellaneous poems</w:t>
      </w:r>
      <w:r w:rsidR="00AC76E7">
        <w:rPr>
          <w:rStyle w:val="normaltextrun"/>
          <w:color w:val="000000"/>
          <w:lang w:val="en-GB"/>
        </w:rPr>
        <w:t xml:space="preserve"> </w:t>
      </w:r>
      <w:r w:rsidR="00090279">
        <w:rPr>
          <w:rStyle w:val="normaltextrun"/>
          <w:color w:val="000000"/>
          <w:lang w:val="en-GB"/>
        </w:rPr>
        <w:t xml:space="preserve">connect. </w:t>
      </w:r>
      <w:r w:rsidRPr="00B160CF">
        <w:rPr>
          <w:rStyle w:val="normaltextrun"/>
          <w:color w:val="000000"/>
          <w:lang w:val="en-GB"/>
        </w:rPr>
        <w:t xml:space="preserve">Their unity will be presented as coming from Eliot’s consistent perspective on his era. </w:t>
      </w:r>
      <w:r w:rsidR="00B160CF" w:rsidRPr="00B160CF">
        <w:rPr>
          <w:rStyle w:val="eop"/>
          <w:lang w:val="en-US"/>
        </w:rPr>
        <w:t>This is</w:t>
      </w:r>
      <w:r w:rsidR="00AC76E7">
        <w:rPr>
          <w:rStyle w:val="eop"/>
          <w:lang w:val="en-US"/>
        </w:rPr>
        <w:t xml:space="preserve">, undoubtedly, </w:t>
      </w:r>
      <w:r w:rsidR="00B160CF" w:rsidRPr="00B160CF">
        <w:rPr>
          <w:rStyle w:val="eop"/>
          <w:lang w:val="en-US"/>
        </w:rPr>
        <w:t>the point of view of a recent</w:t>
      </w:r>
      <w:r w:rsidR="00090279">
        <w:rPr>
          <w:rStyle w:val="eop"/>
          <w:lang w:val="en-US"/>
        </w:rPr>
        <w:t xml:space="preserve"> </w:t>
      </w:r>
      <w:r w:rsidR="00B160CF" w:rsidRPr="00B160CF">
        <w:rPr>
          <w:rStyle w:val="eop"/>
          <w:lang w:val="en-US"/>
        </w:rPr>
        <w:t xml:space="preserve">convert to Anglo-Catholicism, </w:t>
      </w:r>
      <w:r w:rsidR="00090279">
        <w:rPr>
          <w:rStyle w:val="eop"/>
          <w:lang w:val="en-US"/>
        </w:rPr>
        <w:t xml:space="preserve">but also of </w:t>
      </w:r>
      <w:r w:rsidR="00B160CF" w:rsidRPr="00B160CF">
        <w:rPr>
          <w:rStyle w:val="eop"/>
          <w:lang w:val="en-US"/>
        </w:rPr>
        <w:t>a Christian thinker</w:t>
      </w:r>
      <w:r w:rsidR="00090279">
        <w:rPr>
          <w:rStyle w:val="eop"/>
          <w:lang w:val="en-US"/>
        </w:rPr>
        <w:t xml:space="preserve"> who is far from complacent and </w:t>
      </w:r>
      <w:r w:rsidR="00B160CF" w:rsidRPr="00B160CF">
        <w:rPr>
          <w:rStyle w:val="eop"/>
          <w:lang w:val="en-US"/>
        </w:rPr>
        <w:t>who remains an insightful observer</w:t>
      </w:r>
      <w:r w:rsidR="00090279">
        <w:rPr>
          <w:rStyle w:val="eop"/>
          <w:lang w:val="en-US"/>
        </w:rPr>
        <w:t xml:space="preserve"> of his times</w:t>
      </w:r>
      <w:r w:rsidR="00B160CF" w:rsidRPr="00B160CF">
        <w:rPr>
          <w:rStyle w:val="eop"/>
          <w:lang w:val="en-US"/>
        </w:rPr>
        <w:t xml:space="preserve"> </w:t>
      </w:r>
      <w:r w:rsidR="00090279">
        <w:rPr>
          <w:rStyle w:val="eop"/>
          <w:lang w:val="en-US"/>
        </w:rPr>
        <w:t xml:space="preserve">and </w:t>
      </w:r>
      <w:r w:rsidR="00B160CF" w:rsidRPr="00B160CF">
        <w:rPr>
          <w:rStyle w:val="eop"/>
          <w:lang w:val="en-US"/>
        </w:rPr>
        <w:t xml:space="preserve">a creator of poetry open to those who do not share </w:t>
      </w:r>
      <w:r w:rsidR="00B160CF">
        <w:rPr>
          <w:rStyle w:val="eop"/>
          <w:lang w:val="en-US"/>
        </w:rPr>
        <w:t xml:space="preserve">his </w:t>
      </w:r>
      <w:r w:rsidR="00B160CF" w:rsidRPr="00B160CF">
        <w:rPr>
          <w:rStyle w:val="eop"/>
          <w:lang w:val="en-US"/>
        </w:rPr>
        <w:t>faith.</w:t>
      </w:r>
    </w:p>
    <w:p w14:paraId="52D41779" w14:textId="4A0FB433" w:rsidR="002B47A4" w:rsidRDefault="00B160CF" w:rsidP="002B47A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US"/>
        </w:rPr>
      </w:pPr>
      <w:r w:rsidRPr="00B160CF">
        <w:rPr>
          <w:rStyle w:val="eop"/>
          <w:lang w:val="en-US"/>
        </w:rPr>
        <w:t> </w:t>
      </w:r>
    </w:p>
    <w:p w14:paraId="3F70949A" w14:textId="77777777" w:rsidR="007C0814" w:rsidRPr="00C6377D" w:rsidRDefault="007C0814">
      <w:pPr>
        <w:rPr>
          <w:lang w:val="en-US"/>
        </w:rPr>
      </w:pPr>
    </w:p>
    <w:sectPr w:rsidR="007C0814" w:rsidRPr="00C6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77D"/>
    <w:rsid w:val="000301CF"/>
    <w:rsid w:val="00090279"/>
    <w:rsid w:val="00154ECF"/>
    <w:rsid w:val="002B47A4"/>
    <w:rsid w:val="00491054"/>
    <w:rsid w:val="007556B8"/>
    <w:rsid w:val="007C0814"/>
    <w:rsid w:val="0092623E"/>
    <w:rsid w:val="009570A7"/>
    <w:rsid w:val="00986F5D"/>
    <w:rsid w:val="009B5EA6"/>
    <w:rsid w:val="00AB18EC"/>
    <w:rsid w:val="00AC76E7"/>
    <w:rsid w:val="00B160CF"/>
    <w:rsid w:val="00B16BB8"/>
    <w:rsid w:val="00B92EA4"/>
    <w:rsid w:val="00C6377D"/>
    <w:rsid w:val="00C9636A"/>
    <w:rsid w:val="00E902B4"/>
    <w:rsid w:val="00EF104B"/>
    <w:rsid w:val="00F90BD1"/>
    <w:rsid w:val="00F9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CBC7"/>
  <w15:docId w15:val="{1649F476-70CD-7E4D-BA22-15BE0CC3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C6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6377D"/>
  </w:style>
  <w:style w:type="character" w:customStyle="1" w:styleId="eop">
    <w:name w:val="eop"/>
    <w:basedOn w:val="Domylnaczcionkaakapitu"/>
    <w:rsid w:val="00C6377D"/>
  </w:style>
  <w:style w:type="paragraph" w:styleId="Tekstdymka">
    <w:name w:val="Balloon Text"/>
    <w:basedOn w:val="Normalny"/>
    <w:link w:val="TekstdymkaZnak"/>
    <w:uiPriority w:val="99"/>
    <w:semiHidden/>
    <w:unhideWhenUsed/>
    <w:rsid w:val="00B9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EA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E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2E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2E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E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E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374</Words>
  <Characters>1935</Characters>
  <Application>Microsoft Office Word</Application>
  <DocSecurity>0</DocSecurity>
  <Lines>32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Anna .</cp:lastModifiedBy>
  <cp:revision>8</cp:revision>
  <dcterms:created xsi:type="dcterms:W3CDTF">2026-02-03T12:57:00Z</dcterms:created>
  <dcterms:modified xsi:type="dcterms:W3CDTF">2026-02-05T17:35:00Z</dcterms:modified>
</cp:coreProperties>
</file>