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B249" w14:textId="675B6065" w:rsidR="009331DA" w:rsidRPr="009331DA" w:rsidRDefault="009331DA" w:rsidP="009331DA">
      <w:pPr>
        <w:pStyle w:val="Nagwek2"/>
        <w:rPr>
          <w:rStyle w:val="Pogrubienie"/>
          <w:rFonts w:ascii="Times New Roman" w:hAnsi="Times New Roman" w:cs="Times New Roman"/>
          <w:color w:val="000000" w:themeColor="text1"/>
          <w:sz w:val="24"/>
          <w:szCs w:val="24"/>
          <w:lang w:val="en-GB"/>
        </w:rPr>
      </w:pPr>
      <w:r w:rsidRPr="009331DA">
        <w:rPr>
          <w:rStyle w:val="Pogrubienie"/>
          <w:rFonts w:ascii="Times New Roman" w:hAnsi="Times New Roman" w:cs="Times New Roman"/>
          <w:color w:val="000000" w:themeColor="text1"/>
          <w:sz w:val="24"/>
          <w:szCs w:val="24"/>
          <w:lang w:val="en-GB"/>
        </w:rPr>
        <w:t>Elective, DSM I</w:t>
      </w:r>
    </w:p>
    <w:p w14:paraId="5D3A4690" w14:textId="27DB57D8" w:rsidR="009331DA" w:rsidRDefault="009331DA" w:rsidP="009331DA">
      <w:pPr>
        <w:rPr>
          <w:rFonts w:ascii="Times New Roman" w:hAnsi="Times New Roman" w:cs="Times New Roman"/>
          <w:sz w:val="24"/>
          <w:szCs w:val="24"/>
          <w:lang w:val="en-GB"/>
        </w:rPr>
      </w:pPr>
      <w:r w:rsidRPr="009331DA">
        <w:rPr>
          <w:rFonts w:ascii="Times New Roman" w:hAnsi="Times New Roman" w:cs="Times New Roman"/>
          <w:sz w:val="24"/>
          <w:szCs w:val="24"/>
          <w:lang w:val="en-GB"/>
        </w:rPr>
        <w:t>dr Agata Słowik-Krogulec</w:t>
      </w:r>
    </w:p>
    <w:p w14:paraId="1E28BC8E" w14:textId="77777777" w:rsidR="00963782" w:rsidRDefault="00963782" w:rsidP="00963782">
      <w:pPr>
        <w:pStyle w:val="paragraph"/>
        <w:spacing w:before="0" w:beforeAutospacing="0" w:after="160" w:afterAutospacing="0"/>
        <w:jc w:val="both"/>
        <w:textAlignment w:val="baseline"/>
      </w:pPr>
      <w:r>
        <w:rPr>
          <w:rStyle w:val="eop"/>
          <w:rFonts w:eastAsiaTheme="majorEastAsia"/>
        </w:rPr>
        <w:t> </w:t>
      </w:r>
    </w:p>
    <w:p w14:paraId="1BD64F9B" w14:textId="77777777" w:rsidR="00963782" w:rsidRDefault="00963782" w:rsidP="00963782">
      <w:pPr>
        <w:pStyle w:val="paragraph"/>
        <w:spacing w:before="160" w:beforeAutospacing="0" w:after="80" w:afterAutospacing="0"/>
        <w:jc w:val="center"/>
        <w:textAlignment w:val="baseline"/>
        <w:rPr>
          <w:color w:val="0F4761"/>
        </w:rPr>
      </w:pPr>
      <w:r>
        <w:rPr>
          <w:rStyle w:val="normaltextrun"/>
          <w:rFonts w:eastAsiaTheme="majorEastAsia"/>
          <w:b/>
          <w:bCs/>
          <w:color w:val="000000"/>
          <w:lang w:val="en-GB"/>
        </w:rPr>
        <w:t>Discovering the Self: Dynamic Approaches to Investigating Individual Differences</w:t>
      </w:r>
      <w:r>
        <w:rPr>
          <w:rStyle w:val="eop"/>
          <w:rFonts w:eastAsiaTheme="majorEastAsia"/>
          <w:color w:val="000000"/>
        </w:rPr>
        <w:t> </w:t>
      </w:r>
    </w:p>
    <w:p w14:paraId="07B8B3BF" w14:textId="77777777" w:rsidR="00963782" w:rsidRDefault="00963782" w:rsidP="00963782">
      <w:pPr>
        <w:pStyle w:val="paragraph"/>
        <w:spacing w:before="0" w:beforeAutospacing="0" w:after="160" w:afterAutospacing="0"/>
        <w:textAlignment w:val="baseline"/>
      </w:pPr>
      <w:r>
        <w:rPr>
          <w:rStyle w:val="eop"/>
          <w:rFonts w:ascii="Aptos" w:eastAsiaTheme="majorEastAsia" w:hAnsi="Aptos"/>
          <w:sz w:val="22"/>
          <w:szCs w:val="22"/>
        </w:rPr>
        <w:t> </w:t>
      </w:r>
    </w:p>
    <w:p w14:paraId="53D44FF9" w14:textId="77777777" w:rsidR="00963782" w:rsidRDefault="00963782" w:rsidP="00963782">
      <w:pPr>
        <w:pStyle w:val="paragraph"/>
        <w:spacing w:before="0" w:beforeAutospacing="0" w:after="0" w:afterAutospacing="0"/>
        <w:jc w:val="both"/>
        <w:textAlignment w:val="baseline"/>
      </w:pPr>
      <w:r>
        <w:rPr>
          <w:rStyle w:val="normaltextrun"/>
          <w:rFonts w:eastAsiaTheme="majorEastAsia"/>
          <w:color w:val="000000"/>
          <w:lang w:val="en-GB"/>
        </w:rPr>
        <w:t>Why do individuals react differently in learning situations? Why can the same task generate enthusiasm in one learner and stress in another? This course addresses such questions through active engagement in research rather than solely through theoretical study.</w:t>
      </w:r>
      <w:r>
        <w:rPr>
          <w:rStyle w:val="eop"/>
          <w:rFonts w:eastAsiaTheme="majorEastAsia"/>
          <w:color w:val="000000"/>
        </w:rPr>
        <w:t> </w:t>
      </w:r>
    </w:p>
    <w:p w14:paraId="130CD608" w14:textId="77777777" w:rsidR="00963782" w:rsidRDefault="00963782" w:rsidP="00963782">
      <w:pPr>
        <w:pStyle w:val="paragraph"/>
        <w:spacing w:before="0" w:beforeAutospacing="0" w:after="0" w:afterAutospacing="0"/>
        <w:ind w:firstLine="705"/>
        <w:jc w:val="both"/>
        <w:textAlignment w:val="baseline"/>
      </w:pPr>
      <w:r>
        <w:rPr>
          <w:rStyle w:val="normaltextrun"/>
          <w:rFonts w:eastAsiaTheme="majorEastAsia"/>
          <w:color w:val="000000"/>
          <w:lang w:val="en-GB"/>
        </w:rPr>
        <w:t>This elective course offers an opportunity to explore how and why individuals differ in their learning experiences through direct engagement with contemporary research methods. The course emphasizes exploration, reflection, and hands-on research designed to help students gain insight into their own emotional, cognitive, and behavioural processes during learning.</w:t>
      </w:r>
      <w:r>
        <w:rPr>
          <w:rStyle w:val="eop"/>
          <w:rFonts w:eastAsiaTheme="majorEastAsia"/>
          <w:color w:val="000000"/>
        </w:rPr>
        <w:t> </w:t>
      </w:r>
    </w:p>
    <w:p w14:paraId="6E7BAAD3" w14:textId="77777777" w:rsidR="00963782" w:rsidRDefault="00963782" w:rsidP="00963782">
      <w:pPr>
        <w:pStyle w:val="paragraph"/>
        <w:spacing w:before="0" w:beforeAutospacing="0" w:after="0" w:afterAutospacing="0"/>
        <w:ind w:firstLine="705"/>
        <w:jc w:val="both"/>
        <w:textAlignment w:val="baseline"/>
      </w:pPr>
      <w:r>
        <w:rPr>
          <w:rStyle w:val="normaltextrun"/>
          <w:rFonts w:eastAsiaTheme="majorEastAsia"/>
          <w:color w:val="000000"/>
          <w:lang w:val="en-GB"/>
        </w:rPr>
        <w:t>Students are introduced to dynamic approaches to investigating individual differences in applied linguistics and related fields. The course provides practical experience with modern data collection tools, including methods that capture real-time processes as they unfold. Working in small groups, students design and conduct their own research project, collect authentic data from each other, including physiological measures such as Galvanic Skin Response (GSR), and analyse their findings. This process enables students not only to understand research procedures but also to observe their own patterns and responses in learning situations.</w:t>
      </w:r>
      <w:r>
        <w:rPr>
          <w:rStyle w:val="eop"/>
          <w:rFonts w:eastAsiaTheme="majorEastAsia"/>
          <w:color w:val="000000"/>
        </w:rPr>
        <w:t> </w:t>
      </w:r>
    </w:p>
    <w:p w14:paraId="19554A27" w14:textId="77777777" w:rsidR="00963782" w:rsidRDefault="00963782" w:rsidP="00963782">
      <w:pPr>
        <w:pStyle w:val="paragraph"/>
        <w:spacing w:before="0" w:beforeAutospacing="0" w:after="0" w:afterAutospacing="0"/>
        <w:ind w:firstLine="705"/>
        <w:jc w:val="both"/>
        <w:textAlignment w:val="baseline"/>
      </w:pPr>
      <w:r>
        <w:rPr>
          <w:rStyle w:val="normaltextrun"/>
          <w:rFonts w:eastAsiaTheme="majorEastAsia"/>
          <w:color w:val="000000"/>
          <w:lang w:val="en-GB"/>
        </w:rPr>
        <w:t>The course also familiarizes students with the role of a research assistant. As part of course completion, students participate in conducting a study that forms part of an ongoing research project in the Department of Second Language Learning and Teaching. Active involvement in this real research process constitutes the basis for course credit. </w:t>
      </w:r>
      <w:r>
        <w:rPr>
          <w:rStyle w:val="eop"/>
          <w:rFonts w:eastAsiaTheme="majorEastAsia"/>
          <w:color w:val="000000"/>
        </w:rPr>
        <w:t> </w:t>
      </w:r>
    </w:p>
    <w:p w14:paraId="780A8A6A" w14:textId="77777777" w:rsidR="00963782" w:rsidRDefault="00963782" w:rsidP="00963782">
      <w:pPr>
        <w:pStyle w:val="paragraph"/>
        <w:spacing w:before="0" w:beforeAutospacing="0" w:after="160" w:afterAutospacing="0"/>
        <w:jc w:val="both"/>
        <w:textAlignment w:val="baseline"/>
      </w:pPr>
      <w:r>
        <w:rPr>
          <w:rStyle w:val="eop"/>
          <w:rFonts w:eastAsiaTheme="majorEastAsia"/>
          <w:color w:val="000000"/>
        </w:rPr>
        <w:t> </w:t>
      </w:r>
    </w:p>
    <w:p w14:paraId="0243D161" w14:textId="50FCEE10" w:rsidR="008B1C11" w:rsidRPr="009331DA" w:rsidRDefault="008B1C11" w:rsidP="00963782">
      <w:pPr>
        <w:pStyle w:val="Nagwek2"/>
        <w:rPr>
          <w:rFonts w:ascii="Times New Roman" w:hAnsi="Times New Roman" w:cs="Times New Roman"/>
          <w:color w:val="000000" w:themeColor="text1"/>
          <w:sz w:val="24"/>
          <w:szCs w:val="24"/>
        </w:rPr>
      </w:pPr>
    </w:p>
    <w:sectPr w:rsidR="008B1C11" w:rsidRPr="00933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11"/>
    <w:rsid w:val="0014370D"/>
    <w:rsid w:val="0017224A"/>
    <w:rsid w:val="002C350F"/>
    <w:rsid w:val="00391FF1"/>
    <w:rsid w:val="00492AD5"/>
    <w:rsid w:val="008B1C11"/>
    <w:rsid w:val="009331DA"/>
    <w:rsid w:val="00963782"/>
    <w:rsid w:val="00986967"/>
    <w:rsid w:val="009C7428"/>
    <w:rsid w:val="00A10B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1ACC37C"/>
  <w15:chartTrackingRefBased/>
  <w15:docId w15:val="{A3BFE0EA-513D-7C4B-B339-D8AC1B39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1C11"/>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8B1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8B1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B1C1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B1C1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B1C1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B1C1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1C1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1C1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1C1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1C1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8B1C1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B1C1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B1C1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B1C1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B1C1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1C1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1C1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1C11"/>
    <w:rPr>
      <w:rFonts w:eastAsiaTheme="majorEastAsia" w:cstheme="majorBidi"/>
      <w:color w:val="272727" w:themeColor="text1" w:themeTint="D8"/>
    </w:rPr>
  </w:style>
  <w:style w:type="paragraph" w:styleId="Tytu">
    <w:name w:val="Title"/>
    <w:basedOn w:val="Normalny"/>
    <w:next w:val="Normalny"/>
    <w:link w:val="TytuZnak"/>
    <w:uiPriority w:val="10"/>
    <w:qFormat/>
    <w:rsid w:val="008B1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1C1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1C1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1C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1C11"/>
    <w:pPr>
      <w:spacing w:before="160"/>
      <w:jc w:val="center"/>
    </w:pPr>
    <w:rPr>
      <w:i/>
      <w:iCs/>
      <w:color w:val="404040" w:themeColor="text1" w:themeTint="BF"/>
    </w:rPr>
  </w:style>
  <w:style w:type="character" w:customStyle="1" w:styleId="CytatZnak">
    <w:name w:val="Cytat Znak"/>
    <w:basedOn w:val="Domylnaczcionkaakapitu"/>
    <w:link w:val="Cytat"/>
    <w:uiPriority w:val="29"/>
    <w:rsid w:val="008B1C11"/>
    <w:rPr>
      <w:i/>
      <w:iCs/>
      <w:color w:val="404040" w:themeColor="text1" w:themeTint="BF"/>
    </w:rPr>
  </w:style>
  <w:style w:type="paragraph" w:styleId="Akapitzlist">
    <w:name w:val="List Paragraph"/>
    <w:basedOn w:val="Normalny"/>
    <w:uiPriority w:val="34"/>
    <w:qFormat/>
    <w:rsid w:val="008B1C11"/>
    <w:pPr>
      <w:ind w:left="720"/>
      <w:contextualSpacing/>
    </w:pPr>
  </w:style>
  <w:style w:type="character" w:styleId="Wyrnienieintensywne">
    <w:name w:val="Intense Emphasis"/>
    <w:basedOn w:val="Domylnaczcionkaakapitu"/>
    <w:uiPriority w:val="21"/>
    <w:qFormat/>
    <w:rsid w:val="008B1C11"/>
    <w:rPr>
      <w:i/>
      <w:iCs/>
      <w:color w:val="0F4761" w:themeColor="accent1" w:themeShade="BF"/>
    </w:rPr>
  </w:style>
  <w:style w:type="paragraph" w:styleId="Cytatintensywny">
    <w:name w:val="Intense Quote"/>
    <w:basedOn w:val="Normalny"/>
    <w:next w:val="Normalny"/>
    <w:link w:val="CytatintensywnyZnak"/>
    <w:uiPriority w:val="30"/>
    <w:qFormat/>
    <w:rsid w:val="008B1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B1C11"/>
    <w:rPr>
      <w:i/>
      <w:iCs/>
      <w:color w:val="0F4761" w:themeColor="accent1" w:themeShade="BF"/>
    </w:rPr>
  </w:style>
  <w:style w:type="character" w:styleId="Odwoanieintensywne">
    <w:name w:val="Intense Reference"/>
    <w:basedOn w:val="Domylnaczcionkaakapitu"/>
    <w:uiPriority w:val="32"/>
    <w:qFormat/>
    <w:rsid w:val="008B1C11"/>
    <w:rPr>
      <w:b/>
      <w:bCs/>
      <w:smallCaps/>
      <w:color w:val="0F4761" w:themeColor="accent1" w:themeShade="BF"/>
      <w:spacing w:val="5"/>
    </w:rPr>
  </w:style>
  <w:style w:type="character" w:customStyle="1" w:styleId="eop">
    <w:name w:val="eop"/>
    <w:basedOn w:val="Domylnaczcionkaakapitu"/>
    <w:rsid w:val="008B1C11"/>
  </w:style>
  <w:style w:type="character" w:styleId="Pogrubienie">
    <w:name w:val="Strong"/>
    <w:basedOn w:val="Domylnaczcionkaakapitu"/>
    <w:uiPriority w:val="22"/>
    <w:qFormat/>
    <w:rsid w:val="008B1C11"/>
    <w:rPr>
      <w:b/>
      <w:bCs/>
    </w:rPr>
  </w:style>
  <w:style w:type="paragraph" w:styleId="NormalnyWeb">
    <w:name w:val="Normal (Web)"/>
    <w:basedOn w:val="Normalny"/>
    <w:uiPriority w:val="99"/>
    <w:semiHidden/>
    <w:unhideWhenUsed/>
    <w:rsid w:val="008B1C1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9637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96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210</Words>
  <Characters>1541</Characters>
  <Application>Microsoft Office Word</Application>
  <DocSecurity>0</DocSecurity>
  <Lines>70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Słowik-Krogulec</dc:creator>
  <cp:keywords/>
  <dc:description/>
  <cp:lastModifiedBy>Agata Słowik-Krogulec</cp:lastModifiedBy>
  <cp:revision>4</cp:revision>
  <dcterms:created xsi:type="dcterms:W3CDTF">2026-02-05T19:22:00Z</dcterms:created>
  <dcterms:modified xsi:type="dcterms:W3CDTF">2026-02-06T11:57:00Z</dcterms:modified>
</cp:coreProperties>
</file>